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2B" w:rsidRDefault="0050052B" w:rsidP="00B42502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SCHEDA ADOZIONALE</w:t>
      </w:r>
    </w:p>
    <w:p w:rsidR="0050052B" w:rsidRDefault="0050052B" w:rsidP="00B42502">
      <w:pPr>
        <w:rPr>
          <w:rFonts w:ascii="Cambria" w:hAnsi="Cambria" w:cs="Cambria"/>
          <w:sz w:val="28"/>
          <w:szCs w:val="28"/>
        </w:rPr>
      </w:pPr>
    </w:p>
    <w:p w:rsidR="0050052B" w:rsidRPr="00C209B0" w:rsidRDefault="0050052B" w:rsidP="00B42502">
      <w:pPr>
        <w:rPr>
          <w:rFonts w:ascii="Cambria" w:hAnsi="Cambria" w:cs="Arial"/>
          <w:sz w:val="28"/>
          <w:szCs w:val="28"/>
        </w:rPr>
      </w:pPr>
      <w:r>
        <w:rPr>
          <w:rFonts w:ascii="Cambria" w:hAnsi="Cambria"/>
          <w:sz w:val="28"/>
          <w:szCs w:val="28"/>
        </w:rPr>
        <w:t>Massimo</w:t>
      </w:r>
      <w:r w:rsidRPr="00C209B0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Baldacci – Michela Benedetti</w:t>
      </w:r>
      <w:r w:rsidRPr="00C209B0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– Giulitta Nardi Perna – Antonella Soldani</w:t>
      </w:r>
    </w:p>
    <w:p w:rsidR="0050052B" w:rsidRDefault="0050052B" w:rsidP="0029557C">
      <w:pPr>
        <w:rPr>
          <w:rFonts w:ascii="Cambria" w:eastAsia="Times New Roman" w:hAnsi="Cambria" w:cs="Arial"/>
          <w:b/>
          <w:bCs/>
          <w:color w:val="000000"/>
          <w:sz w:val="32"/>
          <w:szCs w:val="32"/>
        </w:rPr>
      </w:pPr>
      <w:r w:rsidRPr="00286D60">
        <w:rPr>
          <w:rFonts w:ascii="Cambria" w:eastAsia="Times New Roman" w:hAnsi="Cambria" w:cs="Arial"/>
          <w:b/>
          <w:bCs/>
          <w:color w:val="000000"/>
          <w:sz w:val="32"/>
          <w:szCs w:val="32"/>
        </w:rPr>
        <w:t>Ô</w:t>
      </w:r>
      <w:r w:rsidRPr="00286D60">
        <w:rPr>
          <w:rFonts w:ascii="Cambria" w:eastAsia="Times New Roman" w:hAnsi="Cambria" w:cs="Arial"/>
          <w:b/>
          <w:sz w:val="32"/>
          <w:szCs w:val="32"/>
        </w:rPr>
        <w:t>ò</w:t>
      </w:r>
      <w:r w:rsidRPr="00286D60">
        <w:rPr>
          <w:rFonts w:ascii="Cambria" w:eastAsia="Times New Roman" w:hAnsi="Cambria" w:cs="Arial"/>
          <w:b/>
          <w:bCs/>
          <w:color w:val="000000"/>
          <w:sz w:val="32"/>
          <w:szCs w:val="32"/>
        </w:rPr>
        <w:t xml:space="preserve"> Ἑëëçíéêüí</w:t>
      </w:r>
    </w:p>
    <w:p w:rsidR="0050052B" w:rsidRPr="000B6F8C" w:rsidRDefault="0050052B" w:rsidP="00B42502">
      <w:pPr>
        <w:rPr>
          <w:rFonts w:ascii="Cambria" w:hAnsi="Cambria"/>
          <w:i/>
          <w:sz w:val="28"/>
          <w:szCs w:val="28"/>
        </w:rPr>
      </w:pPr>
      <w:r w:rsidRPr="000B6F8C">
        <w:rPr>
          <w:rFonts w:ascii="Cambria" w:hAnsi="Cambria" w:cs="Arial"/>
          <w:i/>
          <w:color w:val="000000"/>
          <w:sz w:val="28"/>
          <w:szCs w:val="28"/>
        </w:rPr>
        <w:t>Capire i Greci e tradurre i testi</w:t>
      </w:r>
    </w:p>
    <w:p w:rsidR="0050052B" w:rsidRDefault="0050052B" w:rsidP="00B42502"/>
    <w:tbl>
      <w:tblPr>
        <w:tblW w:w="8100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1E0"/>
      </w:tblPr>
      <w:tblGrid>
        <w:gridCol w:w="1260"/>
        <w:gridCol w:w="2880"/>
        <w:gridCol w:w="1980"/>
        <w:gridCol w:w="1980"/>
      </w:tblGrid>
      <w:tr w:rsidR="0050052B" w:rsidTr="00B95DE7">
        <w:tc>
          <w:tcPr>
            <w:tcW w:w="4140" w:type="dxa"/>
            <w:gridSpan w:val="2"/>
            <w:shd w:val="clear" w:color="auto" w:fill="E77429"/>
            <w:vAlign w:val="center"/>
          </w:tcPr>
          <w:p w:rsidR="0050052B" w:rsidRPr="000F5BFB" w:rsidRDefault="0050052B" w:rsidP="00B95DE7">
            <w:pPr>
              <w:rPr>
                <w:b/>
                <w:color w:val="FFFFFF"/>
              </w:rPr>
            </w:pPr>
            <w:r w:rsidRPr="000F5BFB">
              <w:rPr>
                <w:rFonts w:ascii="Franklin Gothic Medium" w:hAnsi="Franklin Gothic Medium"/>
                <w:b/>
                <w:color w:val="FFFFFF"/>
              </w:rPr>
              <w:t>scuola secondaria di secondo grado</w:t>
            </w:r>
          </w:p>
        </w:tc>
        <w:tc>
          <w:tcPr>
            <w:tcW w:w="1980" w:type="dxa"/>
            <w:vAlign w:val="center"/>
          </w:tcPr>
          <w:p w:rsidR="0050052B" w:rsidRPr="000F5BFB" w:rsidRDefault="0050052B" w:rsidP="00B95DE7">
            <w:pPr>
              <w:jc w:val="center"/>
              <w:rPr>
                <w:rFonts w:ascii="Cambria"/>
                <w:i/>
                <w:sz w:val="28"/>
              </w:rPr>
            </w:pPr>
            <w:r w:rsidRPr="00ED43BE">
              <w:rPr>
                <w:rFonts w:ascii="Cambria"/>
                <w:i/>
                <w:noProof/>
                <w:sz w:val="28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i1025" type="#_x0000_t75" alt="Immagine che contiene testoDescrizione generata automaticamente" style="width:84.75pt;height:28.5pt;visibility:visible">
                  <v:imagedata r:id="rId7" o:title=""/>
                </v:shape>
              </w:pict>
            </w:r>
          </w:p>
        </w:tc>
        <w:tc>
          <w:tcPr>
            <w:tcW w:w="1980" w:type="dxa"/>
            <w:vAlign w:val="center"/>
          </w:tcPr>
          <w:p w:rsidR="0050052B" w:rsidRDefault="0050052B" w:rsidP="00B95DE7">
            <w:pPr>
              <w:jc w:val="center"/>
            </w:pPr>
            <w:r w:rsidRPr="00ED43BE">
              <w:rPr>
                <w:noProof/>
                <w:szCs w:val="24"/>
              </w:rPr>
              <w:pict>
                <v:shape id="Immagine 2" o:spid="_x0000_i1026" type="#_x0000_t75" alt="Immagine che contiene testoDescrizione generata automaticamente" style="width:84.75pt;height:28.5pt;visibility:visible">
                  <v:imagedata r:id="rId8" o:title=""/>
                </v:shape>
              </w:pict>
            </w:r>
          </w:p>
        </w:tc>
      </w:tr>
      <w:tr w:rsidR="0050052B" w:rsidTr="00B95DE7">
        <w:trPr>
          <w:trHeight w:val="1045"/>
        </w:trPr>
        <w:tc>
          <w:tcPr>
            <w:tcW w:w="1260" w:type="dxa"/>
            <w:vAlign w:val="center"/>
          </w:tcPr>
          <w:p w:rsidR="0050052B" w:rsidRPr="000F5BFB" w:rsidRDefault="0050052B" w:rsidP="00B95DE7">
            <w:pPr>
              <w:jc w:val="center"/>
              <w:rPr>
                <w:rFonts w:ascii="Franklin Gothic Medium" w:hAnsi="Franklin Gothic Medium"/>
                <w:b/>
                <w:color w:val="FF6600"/>
                <w:sz w:val="16"/>
                <w:szCs w:val="16"/>
              </w:rPr>
            </w:pPr>
            <w:r w:rsidRPr="000F5BFB">
              <w:rPr>
                <w:rFonts w:ascii="Franklin Gothic Medium" w:hAnsi="Franklin Gothic Medium"/>
                <w:b/>
                <w:color w:val="FF6600"/>
                <w:sz w:val="16"/>
                <w:szCs w:val="16"/>
              </w:rPr>
              <w:t>VOLUME</w:t>
            </w:r>
          </w:p>
        </w:tc>
        <w:tc>
          <w:tcPr>
            <w:tcW w:w="2880" w:type="dxa"/>
            <w:vAlign w:val="center"/>
          </w:tcPr>
          <w:p w:rsidR="0050052B" w:rsidRPr="000F5BFB" w:rsidRDefault="0050052B" w:rsidP="00B95DE7">
            <w:pPr>
              <w:rPr>
                <w:rFonts w:ascii="Franklin Gothic Medium" w:hAnsi="Franklin Gothic Medium"/>
                <w:color w:val="58585A"/>
                <w:sz w:val="20"/>
              </w:rPr>
            </w:pPr>
            <w:r w:rsidRPr="000F5BFB">
              <w:rPr>
                <w:rFonts w:ascii="Franklin Gothic Medium" w:hAnsi="Franklin Gothic Medium" w:cs="Arial"/>
                <w:color w:val="58585A"/>
                <w:sz w:val="20"/>
              </w:rPr>
              <w:t>►</w:t>
            </w:r>
            <w:r w:rsidRPr="000F5BFB">
              <w:rPr>
                <w:rFonts w:ascii="Franklin Gothic Medium" w:hAnsi="Franklin Gothic Medium"/>
                <w:color w:val="58585A"/>
                <w:sz w:val="20"/>
              </w:rPr>
              <w:t xml:space="preserve"> </w:t>
            </w:r>
            <w:r w:rsidRPr="000F5BFB">
              <w:rPr>
                <w:rFonts w:ascii="Franklin Gothic Medium" w:hAnsi="Franklin Gothic Medium"/>
                <w:sz w:val="16"/>
                <w:szCs w:val="16"/>
              </w:rPr>
              <w:t xml:space="preserve">volume di pp. </w:t>
            </w:r>
            <w:r>
              <w:rPr>
                <w:rFonts w:ascii="Franklin Gothic Medium" w:hAnsi="Franklin Gothic Medium"/>
                <w:sz w:val="16"/>
                <w:szCs w:val="16"/>
              </w:rPr>
              <w:t>576</w:t>
            </w:r>
          </w:p>
        </w:tc>
        <w:tc>
          <w:tcPr>
            <w:tcW w:w="1980" w:type="dxa"/>
            <w:shd w:val="clear" w:color="auto" w:fill="FFE8A0"/>
            <w:vAlign w:val="center"/>
          </w:tcPr>
          <w:p w:rsidR="0050052B" w:rsidRPr="000F5BFB" w:rsidRDefault="0050052B" w:rsidP="00B95DE7">
            <w:pPr>
              <w:jc w:val="center"/>
              <w:rPr>
                <w:rFonts w:ascii="Franklin Gothic Medium" w:hAnsi="Franklin Gothic Medium"/>
                <w:color w:val="231F20"/>
                <w:spacing w:val="-2"/>
                <w:w w:val="95"/>
                <w:sz w:val="20"/>
              </w:rPr>
            </w:pPr>
            <w:bookmarkStart w:id="0" w:name="OLE_LINK12"/>
            <w:bookmarkStart w:id="1" w:name="OLE_LINK13"/>
            <w:bookmarkStart w:id="2" w:name="OLE_LINK14"/>
            <w:r w:rsidRPr="000F5BFB">
              <w:rPr>
                <w:rFonts w:ascii="Franklin Gothic Medium" w:hAnsi="Franklin Gothic Medium"/>
                <w:color w:val="231F20"/>
                <w:spacing w:val="-2"/>
                <w:w w:val="85"/>
                <w:sz w:val="16"/>
                <w:szCs w:val="16"/>
              </w:rPr>
              <w:t>ISBN</w:t>
            </w:r>
            <w:r w:rsidRPr="000F5BFB">
              <w:rPr>
                <w:rFonts w:ascii="Franklin Gothic Medium" w:hAnsi="Franklin Gothic Medium"/>
                <w:color w:val="231F20"/>
                <w:w w:val="85"/>
                <w:sz w:val="20"/>
              </w:rPr>
              <w:t xml:space="preserve"> </w:t>
            </w:r>
            <w:r w:rsidRPr="000F5BFB">
              <w:rPr>
                <w:rFonts w:ascii="Franklin Gothic Medium" w:hAnsi="Franklin Gothic Medium"/>
                <w:color w:val="231F20"/>
                <w:spacing w:val="7"/>
                <w:w w:val="85"/>
                <w:sz w:val="20"/>
              </w:rPr>
              <w:t xml:space="preserve"> 9788868896</w:t>
            </w:r>
            <w:r>
              <w:rPr>
                <w:rFonts w:ascii="Franklin Gothic Medium" w:hAnsi="Franklin Gothic Medium"/>
                <w:color w:val="231F20"/>
                <w:spacing w:val="7"/>
                <w:w w:val="85"/>
                <w:sz w:val="20"/>
              </w:rPr>
              <w:t>966</w:t>
            </w:r>
            <w:r w:rsidRPr="000F5BFB">
              <w:rPr>
                <w:rFonts w:ascii="Franklin Gothic Medium" w:hAnsi="Franklin Gothic Medium"/>
                <w:color w:val="231F20"/>
                <w:spacing w:val="23"/>
                <w:w w:val="91"/>
                <w:sz w:val="20"/>
              </w:rPr>
              <w:br/>
            </w:r>
            <w:r w:rsidRPr="000F5BFB">
              <w:rPr>
                <w:rFonts w:ascii="Franklin Gothic Medium" w:hAnsi="Franklin Gothic Medium"/>
                <w:color w:val="231F20"/>
                <w:spacing w:val="-2"/>
                <w:w w:val="95"/>
                <w:sz w:val="20"/>
              </w:rPr>
              <w:t>COD</w:t>
            </w:r>
            <w:r w:rsidRPr="000F5BFB">
              <w:rPr>
                <w:rFonts w:ascii="Franklin Gothic Medium" w:hAnsi="Franklin Gothic Medium"/>
                <w:color w:val="231F20"/>
                <w:spacing w:val="-25"/>
                <w:w w:val="95"/>
                <w:sz w:val="20"/>
              </w:rPr>
              <w:t xml:space="preserve">   </w:t>
            </w:r>
            <w:r w:rsidRPr="000F5BFB">
              <w:rPr>
                <w:rFonts w:ascii="Franklin Gothic Medium" w:hAnsi="Franklin Gothic Medium"/>
                <w:color w:val="231F20"/>
                <w:spacing w:val="-2"/>
                <w:w w:val="95"/>
                <w:sz w:val="20"/>
              </w:rPr>
              <w:t>A0</w:t>
            </w:r>
            <w:r>
              <w:rPr>
                <w:rFonts w:ascii="Franklin Gothic Medium" w:hAnsi="Franklin Gothic Medium"/>
                <w:color w:val="231F20"/>
                <w:spacing w:val="-2"/>
                <w:w w:val="95"/>
                <w:sz w:val="20"/>
              </w:rPr>
              <w:t>430</w:t>
            </w:r>
          </w:p>
          <w:p w:rsidR="0050052B" w:rsidRPr="000F5BFB" w:rsidRDefault="0050052B" w:rsidP="00B95DE7">
            <w:pPr>
              <w:jc w:val="center"/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</w:rPr>
            </w:pPr>
            <w:r w:rsidRPr="000F5BFB">
              <w:rPr>
                <w:rFonts w:ascii="Franklin Gothic Medium" w:hAnsi="Franklin Gothic Medium"/>
                <w:b/>
                <w:color w:val="231F20"/>
                <w:spacing w:val="-3"/>
                <w:w w:val="95"/>
                <w:sz w:val="20"/>
              </w:rPr>
              <w:t>EU</w:t>
            </w:r>
            <w:r w:rsidRPr="000F5BFB"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</w:rPr>
              <w:t xml:space="preserve">RO </w:t>
            </w:r>
            <w:r w:rsidRPr="000F5BFB">
              <w:rPr>
                <w:rFonts w:ascii="Franklin Gothic Medium" w:hAnsi="Franklin Gothic Medium"/>
                <w:b/>
                <w:color w:val="231F20"/>
                <w:spacing w:val="-21"/>
                <w:w w:val="95"/>
                <w:sz w:val="20"/>
              </w:rPr>
              <w:t xml:space="preserve"> </w:t>
            </w:r>
            <w:r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</w:rPr>
              <w:t>30</w:t>
            </w:r>
            <w:r w:rsidRPr="000F5BFB"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</w:rPr>
              <w:t>,</w:t>
            </w:r>
            <w:bookmarkEnd w:id="0"/>
            <w:bookmarkEnd w:id="1"/>
            <w:bookmarkEnd w:id="2"/>
            <w:r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</w:rPr>
              <w:t>5</w:t>
            </w:r>
            <w:r w:rsidRPr="000F5BFB"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50052B" w:rsidRPr="000F5BFB" w:rsidRDefault="0050052B" w:rsidP="00E63DE2">
            <w:pPr>
              <w:jc w:val="center"/>
              <w:rPr>
                <w:rFonts w:ascii="Franklin Gothic Medium" w:hAnsi="Franklin Gothic Medium"/>
                <w:color w:val="231F20"/>
                <w:spacing w:val="-2"/>
                <w:w w:val="95"/>
                <w:sz w:val="20"/>
              </w:rPr>
            </w:pPr>
            <w:r w:rsidRPr="000F5BFB">
              <w:rPr>
                <w:rFonts w:ascii="Franklin Gothic Medium" w:hAnsi="Franklin Gothic Medium"/>
                <w:color w:val="231F20"/>
                <w:spacing w:val="-2"/>
                <w:w w:val="85"/>
                <w:sz w:val="16"/>
                <w:szCs w:val="16"/>
              </w:rPr>
              <w:t>ISBN</w:t>
            </w:r>
            <w:r w:rsidRPr="000F5BFB">
              <w:rPr>
                <w:rFonts w:ascii="Franklin Gothic Medium" w:hAnsi="Franklin Gothic Medium"/>
                <w:color w:val="231F20"/>
                <w:w w:val="85"/>
                <w:sz w:val="20"/>
              </w:rPr>
              <w:t xml:space="preserve"> </w:t>
            </w:r>
            <w:r w:rsidRPr="000F5BFB">
              <w:rPr>
                <w:rFonts w:ascii="Franklin Gothic Medium" w:hAnsi="Franklin Gothic Medium"/>
                <w:color w:val="231F20"/>
                <w:spacing w:val="7"/>
                <w:w w:val="85"/>
                <w:sz w:val="20"/>
              </w:rPr>
              <w:t xml:space="preserve"> </w:t>
            </w:r>
            <w:r w:rsidRPr="00E63DE2">
              <w:rPr>
                <w:rFonts w:ascii="Franklin Gothic Medium" w:hAnsi="Franklin Gothic Medium"/>
                <w:color w:val="231F20"/>
                <w:spacing w:val="7"/>
                <w:w w:val="85"/>
                <w:sz w:val="20"/>
              </w:rPr>
              <w:t>9788868897048</w:t>
            </w:r>
            <w:r w:rsidRPr="000F5BFB">
              <w:rPr>
                <w:rFonts w:ascii="Franklin Gothic Medium" w:hAnsi="Franklin Gothic Medium"/>
                <w:color w:val="231F20"/>
                <w:spacing w:val="23"/>
                <w:w w:val="91"/>
                <w:sz w:val="20"/>
              </w:rPr>
              <w:br/>
            </w:r>
            <w:r w:rsidRPr="000F5BFB">
              <w:rPr>
                <w:rFonts w:ascii="Franklin Gothic Medium" w:hAnsi="Franklin Gothic Medium"/>
                <w:color w:val="231F20"/>
                <w:spacing w:val="-2"/>
                <w:w w:val="95"/>
                <w:sz w:val="20"/>
              </w:rPr>
              <w:t>COD</w:t>
            </w:r>
            <w:r w:rsidRPr="000F5BFB">
              <w:rPr>
                <w:rFonts w:ascii="Franklin Gothic Medium" w:hAnsi="Franklin Gothic Medium"/>
                <w:color w:val="231F20"/>
                <w:spacing w:val="-25"/>
                <w:w w:val="95"/>
                <w:sz w:val="20"/>
              </w:rPr>
              <w:t xml:space="preserve">   </w:t>
            </w:r>
            <w:r>
              <w:rPr>
                <w:rFonts w:ascii="Franklin Gothic Medium" w:hAnsi="Franklin Gothic Medium"/>
                <w:color w:val="231F20"/>
                <w:spacing w:val="-2"/>
                <w:w w:val="95"/>
                <w:sz w:val="20"/>
              </w:rPr>
              <w:t>W</w:t>
            </w:r>
            <w:r w:rsidRPr="000F5BFB">
              <w:rPr>
                <w:rFonts w:ascii="Franklin Gothic Medium" w:hAnsi="Franklin Gothic Medium"/>
                <w:color w:val="231F20"/>
                <w:spacing w:val="-2"/>
                <w:w w:val="95"/>
                <w:sz w:val="20"/>
              </w:rPr>
              <w:t>0</w:t>
            </w:r>
            <w:r>
              <w:rPr>
                <w:rFonts w:ascii="Franklin Gothic Medium" w:hAnsi="Franklin Gothic Medium"/>
                <w:color w:val="231F20"/>
                <w:spacing w:val="-2"/>
                <w:w w:val="95"/>
                <w:sz w:val="20"/>
              </w:rPr>
              <w:t>430</w:t>
            </w:r>
          </w:p>
          <w:p w:rsidR="0050052B" w:rsidRPr="000F5BFB" w:rsidRDefault="0050052B" w:rsidP="00E63DE2">
            <w:pPr>
              <w:jc w:val="center"/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</w:rPr>
            </w:pPr>
            <w:r w:rsidRPr="000F5BFB">
              <w:rPr>
                <w:rFonts w:ascii="Franklin Gothic Medium" w:hAnsi="Franklin Gothic Medium"/>
                <w:b/>
                <w:color w:val="231F20"/>
                <w:spacing w:val="-3"/>
                <w:w w:val="95"/>
                <w:sz w:val="20"/>
              </w:rPr>
              <w:t>EU</w:t>
            </w:r>
            <w:r w:rsidRPr="000F5BFB"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</w:rPr>
              <w:t xml:space="preserve">RO </w:t>
            </w:r>
            <w:r w:rsidRPr="000F5BFB">
              <w:rPr>
                <w:rFonts w:ascii="Franklin Gothic Medium" w:hAnsi="Franklin Gothic Medium"/>
                <w:b/>
                <w:color w:val="231F20"/>
                <w:spacing w:val="-21"/>
                <w:w w:val="95"/>
                <w:sz w:val="20"/>
              </w:rPr>
              <w:t xml:space="preserve"> </w:t>
            </w:r>
            <w:r w:rsidRPr="000F5BFB"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</w:rPr>
              <w:t>2</w:t>
            </w:r>
            <w:r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</w:rPr>
              <w:t>2</w:t>
            </w:r>
            <w:r w:rsidRPr="000F5BFB"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</w:rPr>
              <w:t>,</w:t>
            </w:r>
            <w:r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</w:rPr>
              <w:t>67</w:t>
            </w:r>
          </w:p>
        </w:tc>
      </w:tr>
    </w:tbl>
    <w:p w:rsidR="0050052B" w:rsidRDefault="0050052B" w:rsidP="00B42502"/>
    <w:p w:rsidR="0050052B" w:rsidRDefault="0050052B" w:rsidP="00B42502"/>
    <w:p w:rsidR="0050052B" w:rsidRPr="00F07F33" w:rsidRDefault="0050052B" w:rsidP="00B42502">
      <w:pPr>
        <w:ind w:left="708" w:hanging="708"/>
        <w:rPr>
          <w:rFonts w:ascii="Cambria" w:hAnsi="Cambria"/>
          <w:sz w:val="32"/>
          <w:szCs w:val="32"/>
          <w:u w:val="single"/>
        </w:rPr>
      </w:pPr>
      <w:r w:rsidRPr="00192BEB">
        <w:rPr>
          <w:rFonts w:ascii="Cambria" w:hAnsi="Cambria"/>
          <w:sz w:val="32"/>
          <w:szCs w:val="32"/>
        </w:rPr>
        <w:t>G.B. PALUMBO EDITORE</w:t>
      </w:r>
    </w:p>
    <w:p w:rsidR="0050052B" w:rsidRDefault="0050052B" w:rsidP="00B42502"/>
    <w:p w:rsidR="0050052B" w:rsidRPr="00FF25B5" w:rsidRDefault="0050052B" w:rsidP="00B42502">
      <w:pPr>
        <w:rPr>
          <w:rFonts w:ascii="Cambria" w:hAnsi="Cambria"/>
          <w:color w:val="000000"/>
          <w:sz w:val="28"/>
          <w:szCs w:val="28"/>
        </w:rPr>
      </w:pPr>
      <w:r w:rsidRPr="00FF25B5">
        <w:rPr>
          <w:rFonts w:ascii="Cambria" w:hAnsi="Cambria"/>
          <w:sz w:val="28"/>
          <w:szCs w:val="28"/>
        </w:rPr>
        <w:t xml:space="preserve">Il testo che si propone in adozione è in grado di rispondere concretamente </w:t>
      </w:r>
      <w:r w:rsidRPr="00FF25B5">
        <w:rPr>
          <w:rFonts w:ascii="Cambria" w:hAnsi="Cambria"/>
          <w:color w:val="000000"/>
          <w:sz w:val="28"/>
          <w:szCs w:val="28"/>
        </w:rPr>
        <w:t>a esigenze avvertite con forza anche prima della riforma dell’esame di Stato, ma rese imprescindibili dalla nuova struttura della seconda prova</w:t>
      </w:r>
      <w:r>
        <w:rPr>
          <w:rFonts w:ascii="Cambria" w:hAnsi="Cambria"/>
          <w:color w:val="000000"/>
          <w:sz w:val="28"/>
          <w:szCs w:val="28"/>
        </w:rPr>
        <w:t>, ovvero</w:t>
      </w:r>
      <w:r w:rsidRPr="00FF25B5">
        <w:rPr>
          <w:rFonts w:ascii="Cambria" w:hAnsi="Cambria"/>
          <w:color w:val="000000"/>
          <w:sz w:val="28"/>
          <w:szCs w:val="28"/>
        </w:rPr>
        <w:t xml:space="preserve"> finalizzare l’esercizio di traduzione </w:t>
      </w:r>
      <w:r>
        <w:rPr>
          <w:rFonts w:ascii="Cambria" w:hAnsi="Cambria"/>
          <w:color w:val="000000"/>
          <w:sz w:val="28"/>
          <w:szCs w:val="28"/>
        </w:rPr>
        <w:t>sia alla</w:t>
      </w:r>
      <w:r w:rsidRPr="00FF25B5">
        <w:rPr>
          <w:rFonts w:ascii="Cambria" w:hAnsi="Cambria"/>
          <w:color w:val="000000"/>
          <w:sz w:val="28"/>
          <w:szCs w:val="28"/>
        </w:rPr>
        <w:t xml:space="preserve"> comprensione linguistica </w:t>
      </w:r>
      <w:r>
        <w:rPr>
          <w:rFonts w:ascii="Cambria" w:hAnsi="Cambria"/>
          <w:color w:val="000000"/>
          <w:sz w:val="28"/>
          <w:szCs w:val="28"/>
        </w:rPr>
        <w:t>e</w:t>
      </w:r>
      <w:r w:rsidRPr="00FF25B5">
        <w:rPr>
          <w:rFonts w:ascii="Cambria" w:hAnsi="Cambria"/>
          <w:color w:val="000000"/>
          <w:sz w:val="28"/>
          <w:szCs w:val="28"/>
        </w:rPr>
        <w:t xml:space="preserve"> storic</w:t>
      </w:r>
      <w:r>
        <w:rPr>
          <w:rFonts w:ascii="Cambria" w:hAnsi="Cambria"/>
          <w:color w:val="000000"/>
          <w:sz w:val="28"/>
          <w:szCs w:val="28"/>
        </w:rPr>
        <w:t>o-</w:t>
      </w:r>
      <w:r w:rsidRPr="00FF25B5">
        <w:rPr>
          <w:rFonts w:ascii="Cambria" w:hAnsi="Cambria"/>
          <w:color w:val="000000"/>
          <w:sz w:val="28"/>
          <w:szCs w:val="28"/>
        </w:rPr>
        <w:t>culturale</w:t>
      </w:r>
      <w:r>
        <w:rPr>
          <w:rFonts w:ascii="Cambria" w:hAnsi="Cambria"/>
          <w:color w:val="000000"/>
          <w:sz w:val="28"/>
          <w:szCs w:val="28"/>
        </w:rPr>
        <w:t xml:space="preserve"> dei testi greci sia al confronto ragionato e consapevole con la letteratura e la civiltà latine sia alla riappropriazione e alla rielaborazione personali.</w:t>
      </w:r>
      <w:r w:rsidRPr="00FF25B5">
        <w:rPr>
          <w:rFonts w:ascii="Cambria" w:hAnsi="Cambria"/>
          <w:color w:val="000000"/>
          <w:sz w:val="28"/>
          <w:szCs w:val="28"/>
        </w:rPr>
        <w:t xml:space="preserve"> </w:t>
      </w:r>
    </w:p>
    <w:p w:rsidR="0050052B" w:rsidRPr="00FF25B5" w:rsidRDefault="0050052B" w:rsidP="00B42502">
      <w:pPr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>Purtroppo però l</w:t>
      </w:r>
      <w:r w:rsidRPr="00FF25B5">
        <w:rPr>
          <w:rFonts w:ascii="Cambria" w:hAnsi="Cambria"/>
          <w:color w:val="000000"/>
          <w:sz w:val="28"/>
          <w:szCs w:val="28"/>
        </w:rPr>
        <w:t xml:space="preserve">’esperienza ci dimostra che i nostri studenti </w:t>
      </w:r>
      <w:r>
        <w:rPr>
          <w:rFonts w:ascii="Cambria" w:hAnsi="Cambria"/>
          <w:color w:val="000000"/>
          <w:sz w:val="28"/>
          <w:szCs w:val="28"/>
        </w:rPr>
        <w:t>arrivano al triennio senza la preparazione grammaticale necessaria a</w:t>
      </w:r>
      <w:r w:rsidRPr="00FF25B5">
        <w:rPr>
          <w:rFonts w:ascii="Cambria" w:hAnsi="Cambria"/>
          <w:color w:val="000000"/>
          <w:sz w:val="28"/>
          <w:szCs w:val="28"/>
        </w:rPr>
        <w:t xml:space="preserve"> comprendere i testi letterari affrontati in classe</w:t>
      </w:r>
      <w:r>
        <w:rPr>
          <w:rFonts w:ascii="Cambria" w:hAnsi="Cambria"/>
          <w:color w:val="000000"/>
          <w:sz w:val="28"/>
          <w:szCs w:val="28"/>
        </w:rPr>
        <w:t xml:space="preserve"> così che la prassi</w:t>
      </w:r>
      <w:r w:rsidRPr="00FF25B5">
        <w:rPr>
          <w:rFonts w:ascii="Cambria" w:hAnsi="Cambria"/>
          <w:color w:val="000000"/>
          <w:sz w:val="28"/>
          <w:szCs w:val="28"/>
        </w:rPr>
        <w:t xml:space="preserve"> </w:t>
      </w:r>
      <w:r>
        <w:rPr>
          <w:rFonts w:ascii="Cambria" w:hAnsi="Cambria"/>
          <w:color w:val="000000"/>
          <w:sz w:val="28"/>
          <w:szCs w:val="28"/>
        </w:rPr>
        <w:t xml:space="preserve">ormai </w:t>
      </w:r>
      <w:r w:rsidRPr="00FF25B5">
        <w:rPr>
          <w:rFonts w:ascii="Cambria" w:hAnsi="Cambria"/>
          <w:color w:val="000000"/>
          <w:sz w:val="28"/>
          <w:szCs w:val="28"/>
        </w:rPr>
        <w:t xml:space="preserve">consolidata è quella di coniugare lo studio dei grandi autori con il completamento e il consolidamento delle conoscenze e delle competenze morfosintattiche e lessicali. </w:t>
      </w:r>
      <w:r>
        <w:rPr>
          <w:rFonts w:ascii="Cambria" w:hAnsi="Cambria"/>
          <w:color w:val="000000"/>
          <w:sz w:val="28"/>
          <w:szCs w:val="28"/>
        </w:rPr>
        <w:t>Ma nelle tre ore a nostra disposizione il rischio è che</w:t>
      </w:r>
      <w:r w:rsidRPr="00FF25B5">
        <w:rPr>
          <w:rFonts w:ascii="Cambria" w:hAnsi="Cambria"/>
          <w:color w:val="000000"/>
          <w:sz w:val="28"/>
          <w:szCs w:val="28"/>
        </w:rPr>
        <w:t xml:space="preserve"> la pratica della traduzione </w:t>
      </w:r>
      <w:r>
        <w:rPr>
          <w:rFonts w:ascii="Cambria" w:hAnsi="Cambria"/>
          <w:color w:val="000000"/>
          <w:sz w:val="28"/>
          <w:szCs w:val="28"/>
        </w:rPr>
        <w:t>si riduca</w:t>
      </w:r>
      <w:r w:rsidRPr="00FF25B5">
        <w:rPr>
          <w:rFonts w:ascii="Cambria" w:hAnsi="Cambria"/>
          <w:color w:val="000000"/>
          <w:sz w:val="28"/>
          <w:szCs w:val="28"/>
        </w:rPr>
        <w:t xml:space="preserve"> a un esercizio aggiuntivo, </w:t>
      </w:r>
      <w:r>
        <w:rPr>
          <w:rFonts w:ascii="Cambria" w:hAnsi="Cambria"/>
          <w:color w:val="000000"/>
          <w:sz w:val="28"/>
          <w:szCs w:val="28"/>
        </w:rPr>
        <w:t>a un’</w:t>
      </w:r>
      <w:r w:rsidRPr="00FF25B5">
        <w:rPr>
          <w:rFonts w:ascii="Cambria" w:hAnsi="Cambria"/>
          <w:color w:val="000000"/>
          <w:sz w:val="28"/>
          <w:szCs w:val="28"/>
        </w:rPr>
        <w:t xml:space="preserve">appendice rispetto a quanto svolto nelle ore di letteratura. </w:t>
      </w:r>
    </w:p>
    <w:p w:rsidR="0050052B" w:rsidRPr="00FF25B5" w:rsidRDefault="0050052B" w:rsidP="00B42502">
      <w:pPr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 xml:space="preserve">Sempre più quindi si avverte </w:t>
      </w:r>
      <w:r w:rsidRPr="00FF25B5">
        <w:rPr>
          <w:rFonts w:ascii="Cambria" w:hAnsi="Cambria"/>
          <w:color w:val="000000"/>
          <w:sz w:val="28"/>
          <w:szCs w:val="28"/>
        </w:rPr>
        <w:t>la necessità di dotare le classi di uno strumento in grado</w:t>
      </w:r>
      <w:r>
        <w:rPr>
          <w:rFonts w:ascii="Cambria" w:hAnsi="Cambria"/>
          <w:color w:val="000000"/>
          <w:sz w:val="28"/>
          <w:szCs w:val="28"/>
        </w:rPr>
        <w:t xml:space="preserve"> </w:t>
      </w:r>
      <w:r w:rsidRPr="00FF25B5">
        <w:rPr>
          <w:rFonts w:ascii="Cambria" w:hAnsi="Cambria"/>
          <w:color w:val="000000"/>
          <w:sz w:val="28"/>
          <w:szCs w:val="28"/>
        </w:rPr>
        <w:t>di coniugare sistematicamente l’aspetto linguistico con l’approccio letterario e storico-culturale</w:t>
      </w:r>
      <w:r>
        <w:rPr>
          <w:rFonts w:ascii="Cambria" w:hAnsi="Cambria"/>
          <w:color w:val="000000"/>
          <w:sz w:val="28"/>
          <w:szCs w:val="28"/>
        </w:rPr>
        <w:t xml:space="preserve"> e al contempo di operare un confronto con il passato e con il presente propedeutico al superamento del nuovo esame di Stato</w:t>
      </w:r>
      <w:r w:rsidRPr="00FF25B5">
        <w:rPr>
          <w:rFonts w:ascii="Cambria" w:hAnsi="Cambria"/>
          <w:color w:val="000000"/>
          <w:sz w:val="28"/>
          <w:szCs w:val="28"/>
        </w:rPr>
        <w:t xml:space="preserve">. </w:t>
      </w:r>
    </w:p>
    <w:p w:rsidR="0050052B" w:rsidRPr="00FF25B5" w:rsidRDefault="0050052B" w:rsidP="00B42502">
      <w:pPr>
        <w:rPr>
          <w:rFonts w:ascii="Cambria" w:hAnsi="Cambria"/>
          <w:color w:val="000000"/>
          <w:sz w:val="28"/>
          <w:szCs w:val="28"/>
        </w:rPr>
      </w:pPr>
      <w:r w:rsidRPr="00FF25B5">
        <w:rPr>
          <w:rFonts w:ascii="Cambria" w:hAnsi="Cambria"/>
          <w:sz w:val="28"/>
          <w:szCs w:val="28"/>
        </w:rPr>
        <w:t xml:space="preserve">Questi </w:t>
      </w:r>
      <w:r>
        <w:rPr>
          <w:rFonts w:ascii="Cambria" w:hAnsi="Cambria"/>
          <w:sz w:val="28"/>
          <w:szCs w:val="28"/>
        </w:rPr>
        <w:t xml:space="preserve">dunque </w:t>
      </w:r>
      <w:r w:rsidRPr="00FF25B5">
        <w:rPr>
          <w:rFonts w:ascii="Cambria" w:hAnsi="Cambria"/>
          <w:sz w:val="28"/>
          <w:szCs w:val="28"/>
        </w:rPr>
        <w:t xml:space="preserve">gli elementi che caratterizzano la proposta e ne rendono esplicito il valore rispetto ad altre prese in esame in relazione appunto </w:t>
      </w:r>
      <w:r>
        <w:rPr>
          <w:rFonts w:ascii="Cambria" w:hAnsi="Cambria"/>
          <w:color w:val="000000"/>
          <w:sz w:val="28"/>
          <w:szCs w:val="28"/>
        </w:rPr>
        <w:t>a quanto sopra esposto.</w:t>
      </w:r>
    </w:p>
    <w:p w:rsidR="0050052B" w:rsidRPr="009762EE" w:rsidRDefault="0050052B" w:rsidP="00B42502">
      <w:pPr>
        <w:rPr>
          <w:rFonts w:ascii="Cambria" w:hAnsi="Cambria"/>
          <w:color w:val="000000"/>
          <w:sz w:val="28"/>
          <w:szCs w:val="28"/>
        </w:rPr>
      </w:pPr>
    </w:p>
    <w:p w:rsidR="0050052B" w:rsidRPr="009762EE" w:rsidRDefault="0050052B" w:rsidP="00B42502">
      <w:pPr>
        <w:rPr>
          <w:rFonts w:ascii="Cambria" w:hAnsi="Cambria"/>
          <w:i/>
          <w:sz w:val="28"/>
          <w:szCs w:val="28"/>
        </w:rPr>
      </w:pPr>
      <w:r w:rsidRPr="009762EE">
        <w:rPr>
          <w:rFonts w:ascii="Cambria" w:hAnsi="Cambria" w:cs="Arial"/>
          <w:b/>
          <w:sz w:val="28"/>
          <w:szCs w:val="28"/>
        </w:rPr>
        <w:t xml:space="preserve">• </w:t>
      </w:r>
      <w:smartTag w:uri="urn:schemas-microsoft-com:office:smarttags" w:element="PersonName">
        <w:smartTagPr>
          <w:attr w:name="ProductID" w:val="LA STRUTTURA IN"/>
        </w:smartTagPr>
        <w:r w:rsidRPr="009762EE">
          <w:rPr>
            <w:rFonts w:ascii="Cambria" w:hAnsi="Cambria" w:cs="Arial"/>
            <w:b/>
            <w:sz w:val="28"/>
            <w:szCs w:val="28"/>
          </w:rPr>
          <w:t>LA STRUTTURA IN</w:t>
        </w:r>
      </w:smartTag>
      <w:r w:rsidRPr="009762EE">
        <w:rPr>
          <w:rFonts w:ascii="Cambria" w:hAnsi="Cambria" w:cs="Arial"/>
          <w:b/>
          <w:sz w:val="28"/>
          <w:szCs w:val="28"/>
        </w:rPr>
        <w:t xml:space="preserve"> TRE SEZIONI </w:t>
      </w:r>
      <w:r w:rsidRPr="009762EE">
        <w:rPr>
          <w:rFonts w:ascii="Cambria" w:hAnsi="Cambria" w:cs="Arial"/>
          <w:bCs/>
          <w:sz w:val="28"/>
          <w:szCs w:val="28"/>
        </w:rPr>
        <w:t xml:space="preserve">Il manuale si compone di tre sezioni che </w:t>
      </w:r>
      <w:r w:rsidRPr="009762EE">
        <w:rPr>
          <w:rFonts w:ascii="Cambria" w:hAnsi="Cambria" w:cs="Arial"/>
          <w:sz w:val="28"/>
          <w:szCs w:val="28"/>
        </w:rPr>
        <w:t>consentono di coniugare il ripasso e l’approfondimento delle conoscenze di lingua con lo studio della letteratura. D</w:t>
      </w:r>
      <w:r w:rsidRPr="009762EE">
        <w:rPr>
          <w:rFonts w:ascii="Cambria" w:hAnsi="Cambria" w:cs="Arial"/>
          <w:bCs/>
          <w:sz w:val="28"/>
          <w:szCs w:val="28"/>
        </w:rPr>
        <w:t xml:space="preserve">iverse per contenuti e finalità </w:t>
      </w:r>
      <w:r w:rsidRPr="009762EE">
        <w:rPr>
          <w:rFonts w:ascii="Cambria" w:hAnsi="Cambria" w:cs="Arial"/>
          <w:bCs/>
          <w:i/>
          <w:iCs/>
          <w:sz w:val="28"/>
          <w:szCs w:val="28"/>
        </w:rPr>
        <w:t>Strumenti per la traduzione,</w:t>
      </w:r>
      <w:r w:rsidRPr="009762EE">
        <w:rPr>
          <w:rFonts w:ascii="Cambria" w:hAnsi="Cambria" w:cs="Arial"/>
          <w:sz w:val="28"/>
          <w:szCs w:val="28"/>
        </w:rPr>
        <w:t xml:space="preserve"> </w:t>
      </w:r>
      <w:r w:rsidRPr="009762EE">
        <w:rPr>
          <w:rFonts w:ascii="Cambria" w:hAnsi="Cambria" w:cs="Arial"/>
          <w:i/>
          <w:iCs/>
          <w:sz w:val="28"/>
          <w:szCs w:val="28"/>
        </w:rPr>
        <w:t>Gli autori e il loro mondo</w:t>
      </w:r>
      <w:r w:rsidRPr="009762EE">
        <w:rPr>
          <w:rFonts w:ascii="Cambria" w:hAnsi="Cambria" w:cs="Arial"/>
          <w:sz w:val="28"/>
          <w:szCs w:val="28"/>
        </w:rPr>
        <w:t xml:space="preserve">, </w:t>
      </w:r>
      <w:r w:rsidRPr="009762EE">
        <w:rPr>
          <w:rFonts w:ascii="Cambria" w:hAnsi="Cambria" w:cs="Arial"/>
          <w:i/>
          <w:iCs/>
          <w:sz w:val="28"/>
          <w:szCs w:val="28"/>
        </w:rPr>
        <w:t>Greco Latino culture a confronto</w:t>
      </w:r>
      <w:r w:rsidRPr="009762EE">
        <w:rPr>
          <w:rFonts w:ascii="Cambria" w:hAnsi="Cambria" w:cs="Arial"/>
          <w:sz w:val="28"/>
          <w:szCs w:val="28"/>
        </w:rPr>
        <w:t xml:space="preserve"> sono pensate e strutturate in modo da essere strettamente interconnesse l’una all’altra e da poter essere proposte agli studenti in base ai loro stili di apprendimento e alle esigenze della programmazione. </w:t>
      </w:r>
    </w:p>
    <w:p w:rsidR="0050052B" w:rsidRPr="009762EE" w:rsidRDefault="0050052B" w:rsidP="00B42502">
      <w:pPr>
        <w:rPr>
          <w:rFonts w:ascii="Cambria" w:hAnsi="Cambria" w:cs="Arial"/>
          <w:b/>
          <w:sz w:val="28"/>
          <w:szCs w:val="28"/>
        </w:rPr>
      </w:pPr>
    </w:p>
    <w:p w:rsidR="0050052B" w:rsidRPr="00831FA6" w:rsidRDefault="0050052B" w:rsidP="00B42502">
      <w:pPr>
        <w:rPr>
          <w:rFonts w:ascii="Cambria" w:hAnsi="Cambria" w:cs="Arial"/>
          <w:color w:val="000000"/>
          <w:sz w:val="28"/>
          <w:szCs w:val="28"/>
        </w:rPr>
      </w:pPr>
      <w:r w:rsidRPr="00831FA6">
        <w:rPr>
          <w:rFonts w:ascii="Cambria" w:hAnsi="Cambria" w:cs="Arial"/>
          <w:b/>
          <w:color w:val="000000"/>
          <w:sz w:val="28"/>
          <w:szCs w:val="28"/>
        </w:rPr>
        <w:t xml:space="preserve">• IL CONFRONTO GRECO-LATINO </w:t>
      </w:r>
      <w:r w:rsidRPr="00831FA6">
        <w:rPr>
          <w:rFonts w:ascii="Cambria" w:hAnsi="Cambria" w:cs="Arial"/>
          <w:i/>
          <w:iCs/>
          <w:color w:val="000000"/>
          <w:sz w:val="28"/>
          <w:szCs w:val="28"/>
        </w:rPr>
        <w:t>Ôὸ Ἑëëçíéêὸí</w:t>
      </w:r>
      <w:r w:rsidRPr="00831FA6">
        <w:rPr>
          <w:rFonts w:ascii="Cambria" w:hAnsi="Cambria"/>
          <w:i/>
          <w:color w:val="000000"/>
          <w:sz w:val="28"/>
          <w:szCs w:val="28"/>
        </w:rPr>
        <w:t xml:space="preserve"> </w:t>
      </w:r>
      <w:r w:rsidRPr="00831FA6">
        <w:rPr>
          <w:rFonts w:ascii="Cambria" w:hAnsi="Cambria"/>
          <w:iCs/>
          <w:color w:val="000000"/>
          <w:sz w:val="28"/>
          <w:szCs w:val="28"/>
        </w:rPr>
        <w:t xml:space="preserve">mette in relazione </w:t>
      </w:r>
      <w:r w:rsidRPr="00831FA6">
        <w:rPr>
          <w:rFonts w:ascii="Cambria" w:hAnsi="Cambria" w:cs="Arial"/>
          <w:color w:val="000000"/>
          <w:sz w:val="28"/>
          <w:szCs w:val="28"/>
        </w:rPr>
        <w:t xml:space="preserve">le due lingue e i due sistemi di pensiero attraverso </w:t>
      </w:r>
      <w:r w:rsidRPr="00831FA6">
        <w:rPr>
          <w:rFonts w:ascii="Cambria" w:hAnsi="Cambria"/>
          <w:color w:val="000000"/>
          <w:sz w:val="28"/>
          <w:szCs w:val="28"/>
          <w:lang w:eastAsia="en-US"/>
        </w:rPr>
        <w:t xml:space="preserve">rimandi ad analoghe forme grammaticali e sintattiche nella sezione </w:t>
      </w:r>
      <w:r w:rsidRPr="00831FA6">
        <w:rPr>
          <w:rFonts w:ascii="Cambria" w:hAnsi="Cambria"/>
          <w:i/>
          <w:iCs/>
          <w:color w:val="000000"/>
          <w:sz w:val="28"/>
          <w:szCs w:val="28"/>
          <w:lang w:eastAsia="en-US"/>
        </w:rPr>
        <w:t>Strumenti per la traduzione</w:t>
      </w:r>
      <w:r w:rsidRPr="00831FA6">
        <w:rPr>
          <w:rFonts w:ascii="Cambria" w:hAnsi="Cambria"/>
          <w:color w:val="000000"/>
          <w:sz w:val="28"/>
          <w:szCs w:val="28"/>
          <w:lang w:eastAsia="en-US"/>
        </w:rPr>
        <w:t xml:space="preserve">; spunti di confronto lessicale e </w:t>
      </w:r>
      <w:r w:rsidRPr="00831FA6">
        <w:rPr>
          <w:rFonts w:ascii="Cambria" w:hAnsi="Cambria" w:cs="Arial"/>
          <w:color w:val="000000"/>
          <w:sz w:val="28"/>
          <w:szCs w:val="28"/>
        </w:rPr>
        <w:t>riflessioni e attività relative all’eredità del lessico greco nella lingua italiana</w:t>
      </w:r>
      <w:r w:rsidRPr="00831FA6">
        <w:rPr>
          <w:rFonts w:ascii="Cambria" w:hAnsi="Cambria"/>
          <w:color w:val="000000"/>
          <w:sz w:val="28"/>
          <w:szCs w:val="28"/>
          <w:lang w:eastAsia="en-US"/>
        </w:rPr>
        <w:t xml:space="preserve"> nella sezione </w:t>
      </w:r>
      <w:r w:rsidRPr="00831FA6">
        <w:rPr>
          <w:rFonts w:ascii="Cambria" w:hAnsi="Cambria"/>
          <w:i/>
          <w:iCs/>
          <w:color w:val="000000"/>
          <w:sz w:val="28"/>
          <w:szCs w:val="28"/>
          <w:lang w:eastAsia="en-US"/>
        </w:rPr>
        <w:t>Gli autori e il loro mondo</w:t>
      </w:r>
      <w:r w:rsidRPr="00831FA6">
        <w:rPr>
          <w:rFonts w:ascii="Cambria" w:hAnsi="Cambria" w:cs="Arial"/>
          <w:color w:val="000000"/>
          <w:sz w:val="28"/>
          <w:szCs w:val="28"/>
        </w:rPr>
        <w:t xml:space="preserve">; specifiche attività su temi e autori e simulazioni di seconda prova bilingue nella sezione </w:t>
      </w:r>
      <w:r w:rsidRPr="00831FA6">
        <w:rPr>
          <w:rFonts w:ascii="Cambria" w:hAnsi="Cambria" w:cs="Arial"/>
          <w:i/>
          <w:iCs/>
          <w:color w:val="000000"/>
          <w:sz w:val="28"/>
          <w:szCs w:val="28"/>
        </w:rPr>
        <w:t>Greco Latino culture a confronto</w:t>
      </w:r>
      <w:r w:rsidRPr="00831FA6">
        <w:rPr>
          <w:rFonts w:ascii="Cambria" w:hAnsi="Cambria" w:cs="Arial"/>
          <w:color w:val="000000"/>
          <w:sz w:val="28"/>
          <w:szCs w:val="28"/>
        </w:rPr>
        <w:t>.</w:t>
      </w:r>
    </w:p>
    <w:p w:rsidR="0050052B" w:rsidRPr="00074C34" w:rsidRDefault="0050052B" w:rsidP="00B42502">
      <w:pPr>
        <w:rPr>
          <w:rFonts w:ascii="Cambria" w:hAnsi="Cambria" w:cs="Arial"/>
          <w:sz w:val="28"/>
          <w:szCs w:val="28"/>
        </w:rPr>
      </w:pPr>
    </w:p>
    <w:p w:rsidR="0050052B" w:rsidRPr="00074C34" w:rsidRDefault="0050052B" w:rsidP="00B42502">
      <w:pPr>
        <w:rPr>
          <w:rFonts w:ascii="Cambria" w:hAnsi="Cambria" w:cs="Arial"/>
          <w:sz w:val="28"/>
          <w:szCs w:val="28"/>
        </w:rPr>
      </w:pPr>
      <w:r w:rsidRPr="00074C34">
        <w:rPr>
          <w:rFonts w:ascii="Cambria" w:hAnsi="Cambria" w:cs="Arial"/>
          <w:sz w:val="28"/>
          <w:szCs w:val="28"/>
        </w:rPr>
        <w:t xml:space="preserve">• </w:t>
      </w:r>
      <w:r w:rsidRPr="00074C34">
        <w:rPr>
          <w:rFonts w:ascii="Cambria" w:hAnsi="Cambria" w:cs="Arial"/>
          <w:b/>
          <w:sz w:val="28"/>
          <w:szCs w:val="28"/>
        </w:rPr>
        <w:t>GLI ESERCIZI</w:t>
      </w:r>
      <w:r w:rsidRPr="00074C34">
        <w:rPr>
          <w:rFonts w:ascii="Cambria" w:hAnsi="Cambria" w:cs="Arial"/>
          <w:sz w:val="28"/>
          <w:szCs w:val="28"/>
        </w:rPr>
        <w:t xml:space="preserve">  </w:t>
      </w:r>
      <w:r>
        <w:rPr>
          <w:rFonts w:ascii="Cambria" w:hAnsi="Cambria" w:cs="Arial"/>
          <w:sz w:val="28"/>
          <w:szCs w:val="28"/>
        </w:rPr>
        <w:t>Insieme con le</w:t>
      </w:r>
      <w:r w:rsidRPr="00074C34">
        <w:rPr>
          <w:rFonts w:ascii="Cambria" w:hAnsi="Cambria" w:cs="Arial"/>
          <w:sz w:val="28"/>
          <w:szCs w:val="28"/>
        </w:rPr>
        <w:t xml:space="preserve"> attività specificamente dedicate alla preparazione per la seconda prova dell’esame di Stato monolingu</w:t>
      </w:r>
      <w:r>
        <w:rPr>
          <w:rFonts w:ascii="Cambria" w:hAnsi="Cambria" w:cs="Arial"/>
          <w:sz w:val="28"/>
          <w:szCs w:val="28"/>
        </w:rPr>
        <w:t>a e</w:t>
      </w:r>
      <w:r w:rsidRPr="00074C34">
        <w:rPr>
          <w:rFonts w:ascii="Cambria" w:hAnsi="Cambria" w:cs="Arial"/>
          <w:sz w:val="28"/>
          <w:szCs w:val="28"/>
        </w:rPr>
        <w:t xml:space="preserve"> bilingue e al conseguimento delle certificazioni (Olimpiadi di Lingue e Civiltà Classiche</w:t>
      </w:r>
      <w:r>
        <w:rPr>
          <w:rFonts w:ascii="Cambria" w:hAnsi="Cambria" w:cs="Arial"/>
          <w:sz w:val="28"/>
          <w:szCs w:val="28"/>
        </w:rPr>
        <w:t>), l’</w:t>
      </w:r>
      <w:r w:rsidRPr="00074C34">
        <w:rPr>
          <w:rFonts w:ascii="Cambria" w:hAnsi="Cambria" w:cs="Arial"/>
          <w:sz w:val="28"/>
          <w:szCs w:val="28"/>
        </w:rPr>
        <w:t xml:space="preserve">apparato didattico </w:t>
      </w:r>
      <w:r>
        <w:rPr>
          <w:rFonts w:ascii="Cambria" w:hAnsi="Cambria" w:cs="Arial"/>
          <w:sz w:val="28"/>
          <w:szCs w:val="28"/>
        </w:rPr>
        <w:t>a corredo delle singole versioni è costituito da</w:t>
      </w:r>
      <w:r w:rsidRPr="00074C34">
        <w:rPr>
          <w:rFonts w:ascii="Cambria" w:hAnsi="Cambria" w:cs="Arial"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>esercizi</w:t>
      </w:r>
      <w:r w:rsidRPr="00074C34">
        <w:rPr>
          <w:rFonts w:ascii="Cambria" w:hAnsi="Cambria" w:cs="Arial"/>
          <w:sz w:val="28"/>
          <w:szCs w:val="28"/>
        </w:rPr>
        <w:t xml:space="preserve"> pensati come specifici per la seconda prova disciplinare</w:t>
      </w:r>
      <w:r>
        <w:rPr>
          <w:rFonts w:ascii="Cambria" w:hAnsi="Cambria" w:cs="Arial"/>
          <w:sz w:val="28"/>
          <w:szCs w:val="28"/>
        </w:rPr>
        <w:t xml:space="preserve"> e pertanto</w:t>
      </w:r>
      <w:r w:rsidRPr="00074C34">
        <w:rPr>
          <w:rFonts w:ascii="Cambria" w:hAnsi="Cambria" w:cs="Arial"/>
          <w:sz w:val="28"/>
          <w:szCs w:val="28"/>
        </w:rPr>
        <w:t xml:space="preserve"> finalizzati al recupero e al consolidamento di conoscenze e competenze morfosintattiche, all’analisi dei testi sia da un punto di vista sintattico-lessicale sia retorico, alla riflessione sui diversi livelli del lessico e sulle loro implicazioni con la storia, la cultura, la civiltà. Sono invece propedeutici alla prima prova tipologie B e C e al colloquio orale tutti gli esercizi che chiedono di affrontare temi legati all’educazione civica </w:t>
      </w:r>
      <w:r>
        <w:rPr>
          <w:rFonts w:ascii="Cambria" w:hAnsi="Cambria" w:cs="Arial"/>
          <w:sz w:val="28"/>
          <w:szCs w:val="28"/>
        </w:rPr>
        <w:t>o</w:t>
      </w:r>
      <w:r w:rsidRPr="00074C34">
        <w:rPr>
          <w:rFonts w:ascii="Cambria" w:hAnsi="Cambria" w:cs="Arial"/>
          <w:sz w:val="28"/>
          <w:szCs w:val="28"/>
        </w:rPr>
        <w:t xml:space="preserve"> che presentano attività di comprensione e argomentazione. </w:t>
      </w:r>
    </w:p>
    <w:p w:rsidR="0050052B" w:rsidRPr="008B0DAD" w:rsidRDefault="0050052B" w:rsidP="00B42502">
      <w:pPr>
        <w:rPr>
          <w:rFonts w:ascii="Cambria" w:hAnsi="Cambria" w:cs="Arial"/>
          <w:b/>
          <w:sz w:val="28"/>
          <w:szCs w:val="28"/>
        </w:rPr>
      </w:pPr>
    </w:p>
    <w:p w:rsidR="0050052B" w:rsidRPr="008B0DAD" w:rsidRDefault="0050052B" w:rsidP="00B42502">
      <w:pPr>
        <w:rPr>
          <w:rFonts w:ascii="Cambria" w:hAnsi="Cambria"/>
          <w:sz w:val="28"/>
          <w:szCs w:val="28"/>
          <w:lang w:eastAsia="en-US"/>
        </w:rPr>
      </w:pPr>
      <w:r w:rsidRPr="008B0DAD">
        <w:rPr>
          <w:rFonts w:ascii="Cambria" w:hAnsi="Cambria" w:cs="Arial"/>
          <w:sz w:val="28"/>
          <w:szCs w:val="28"/>
        </w:rPr>
        <w:t xml:space="preserve">• </w:t>
      </w:r>
      <w:r w:rsidRPr="008B0DAD">
        <w:rPr>
          <w:rFonts w:ascii="Cambria" w:hAnsi="Cambria" w:cs="Arial"/>
          <w:b/>
          <w:bCs/>
          <w:sz w:val="28"/>
          <w:szCs w:val="28"/>
        </w:rPr>
        <w:t>L’EDUCAZIONE CIVICA</w:t>
      </w:r>
      <w:r w:rsidRPr="008B0DAD">
        <w:rPr>
          <w:rFonts w:ascii="Cambria" w:hAnsi="Cambria" w:cs="Arial"/>
          <w:sz w:val="28"/>
          <w:szCs w:val="28"/>
        </w:rPr>
        <w:t xml:space="preserve"> </w:t>
      </w:r>
      <w:r w:rsidRPr="008B0DAD">
        <w:rPr>
          <w:rFonts w:ascii="Cambria" w:hAnsi="Cambria"/>
          <w:sz w:val="28"/>
          <w:szCs w:val="28"/>
        </w:rPr>
        <w:t>A partire dall’anno scolastico 2020-2021 l’educazione civica è divenuta una disciplina a tutti gli effetti</w:t>
      </w:r>
      <w:r>
        <w:rPr>
          <w:rFonts w:ascii="Cambria" w:hAnsi="Cambria"/>
          <w:sz w:val="28"/>
          <w:szCs w:val="28"/>
        </w:rPr>
        <w:t>,</w:t>
      </w:r>
      <w:r w:rsidRPr="008B0DAD">
        <w:rPr>
          <w:rFonts w:ascii="Cambria" w:hAnsi="Cambria"/>
          <w:sz w:val="28"/>
          <w:szCs w:val="28"/>
        </w:rPr>
        <w:t xml:space="preserve"> al cui insegnamento, come </w:t>
      </w:r>
      <w:r>
        <w:rPr>
          <w:rFonts w:ascii="Cambria" w:hAnsi="Cambria"/>
          <w:sz w:val="28"/>
          <w:szCs w:val="28"/>
        </w:rPr>
        <w:t>esplicit</w:t>
      </w:r>
      <w:r w:rsidRPr="008B0DAD">
        <w:rPr>
          <w:rFonts w:ascii="Cambria" w:hAnsi="Cambria"/>
          <w:sz w:val="28"/>
          <w:szCs w:val="28"/>
        </w:rPr>
        <w:t xml:space="preserve">ato dalle </w:t>
      </w:r>
      <w:r w:rsidRPr="008B0DAD">
        <w:rPr>
          <w:rFonts w:ascii="Cambria" w:hAnsi="Cambria"/>
          <w:i/>
          <w:iCs/>
          <w:sz w:val="28"/>
          <w:szCs w:val="28"/>
        </w:rPr>
        <w:t>Linee guida</w:t>
      </w:r>
      <w:r w:rsidRPr="008B0DAD">
        <w:rPr>
          <w:rFonts w:ascii="Cambria" w:hAnsi="Cambria"/>
          <w:sz w:val="28"/>
          <w:szCs w:val="28"/>
        </w:rPr>
        <w:t xml:space="preserve"> ministeriali, concorrono collegialmente e trasversa</w:t>
      </w:r>
      <w:r>
        <w:rPr>
          <w:rFonts w:ascii="Cambria" w:hAnsi="Cambria"/>
          <w:sz w:val="28"/>
          <w:szCs w:val="28"/>
        </w:rPr>
        <w:t>l</w:t>
      </w:r>
      <w:r w:rsidRPr="008B0DAD">
        <w:rPr>
          <w:rFonts w:ascii="Cambria" w:hAnsi="Cambria"/>
          <w:sz w:val="28"/>
          <w:szCs w:val="28"/>
        </w:rPr>
        <w:t xml:space="preserve">mente tutte le altre discipline, anche il greco. L’offerta in tal senso di </w:t>
      </w:r>
      <w:r w:rsidRPr="00831FA6">
        <w:rPr>
          <w:rFonts w:ascii="Cambria" w:hAnsi="Cambria" w:cs="Arial"/>
          <w:i/>
          <w:iCs/>
          <w:color w:val="000000"/>
          <w:sz w:val="28"/>
          <w:szCs w:val="28"/>
        </w:rPr>
        <w:t>Ôὸ Ἑëëçíéêὸí</w:t>
      </w:r>
      <w:r w:rsidRPr="00831FA6">
        <w:rPr>
          <w:rFonts w:ascii="Cambria" w:hAnsi="Cambria"/>
          <w:i/>
          <w:color w:val="000000"/>
          <w:sz w:val="28"/>
          <w:szCs w:val="28"/>
        </w:rPr>
        <w:t xml:space="preserve"> </w:t>
      </w:r>
      <w:r w:rsidRPr="008B0DAD">
        <w:rPr>
          <w:rFonts w:ascii="Cambria" w:hAnsi="Cambria"/>
          <w:sz w:val="28"/>
          <w:szCs w:val="28"/>
        </w:rPr>
        <w:t xml:space="preserve">è davvero molto ampia: </w:t>
      </w:r>
      <w:r>
        <w:rPr>
          <w:rFonts w:ascii="Cambria" w:hAnsi="Cambria"/>
          <w:sz w:val="28"/>
          <w:szCs w:val="28"/>
        </w:rPr>
        <w:t xml:space="preserve">gli </w:t>
      </w:r>
      <w:r w:rsidRPr="008B0DAD">
        <w:rPr>
          <w:rFonts w:ascii="Cambria" w:hAnsi="Cambria"/>
          <w:sz w:val="28"/>
          <w:szCs w:val="28"/>
        </w:rPr>
        <w:t>s</w:t>
      </w:r>
      <w:r w:rsidRPr="008B0DAD">
        <w:rPr>
          <w:rFonts w:ascii="Cambria" w:hAnsi="Cambria" w:cs="Arial"/>
          <w:sz w:val="28"/>
          <w:szCs w:val="28"/>
        </w:rPr>
        <w:t xml:space="preserve">punti di approfondimento e di riflessione critica negli esercizi di ‘cittadinanza e Costituzione’ della sezione </w:t>
      </w:r>
      <w:r w:rsidRPr="008B0DAD">
        <w:rPr>
          <w:rFonts w:ascii="Cambria" w:hAnsi="Cambria" w:cs="Arial"/>
          <w:i/>
          <w:sz w:val="28"/>
          <w:szCs w:val="28"/>
          <w:highlight w:val="white"/>
        </w:rPr>
        <w:t>Gli autori e il loro mondo</w:t>
      </w:r>
      <w:r w:rsidRPr="008B0DAD">
        <w:rPr>
          <w:rFonts w:ascii="Cambria" w:hAnsi="Cambria" w:cs="Arial"/>
          <w:sz w:val="28"/>
          <w:szCs w:val="28"/>
        </w:rPr>
        <w:t xml:space="preserve"> e i sette percorsi tematici di </w:t>
      </w:r>
      <w:r w:rsidRPr="008B0DAD">
        <w:rPr>
          <w:rFonts w:ascii="Cambria" w:hAnsi="Cambria" w:cs="Arial"/>
          <w:i/>
          <w:sz w:val="28"/>
          <w:szCs w:val="28"/>
        </w:rPr>
        <w:t xml:space="preserve">Pensare il passato e il presente </w:t>
      </w:r>
      <w:r w:rsidRPr="008B0DAD">
        <w:rPr>
          <w:rFonts w:ascii="Cambria" w:hAnsi="Cambria" w:cs="Arial"/>
          <w:sz w:val="28"/>
          <w:szCs w:val="28"/>
        </w:rPr>
        <w:t xml:space="preserve">mostrano come i testi antichi pongano interrogativi ancora oggi aperti e questioni sempre attuali e trasmettano </w:t>
      </w:r>
      <w:r w:rsidRPr="008B0DAD">
        <w:rPr>
          <w:rFonts w:ascii="Cambria" w:hAnsi="Cambria"/>
          <w:sz w:val="28"/>
          <w:szCs w:val="28"/>
          <w:lang w:eastAsia="en-US"/>
        </w:rPr>
        <w:t>nozioni e valori imprescindibili per la formazione dei cittadini del terzo millennio</w:t>
      </w:r>
      <w:r w:rsidRPr="008B0DAD">
        <w:rPr>
          <w:rFonts w:ascii="Cambria" w:hAnsi="Cambria" w:cs="Arial"/>
          <w:sz w:val="28"/>
          <w:szCs w:val="28"/>
        </w:rPr>
        <w:t>.</w:t>
      </w:r>
    </w:p>
    <w:p w:rsidR="0050052B" w:rsidRPr="00B2665E" w:rsidRDefault="0050052B" w:rsidP="00B42502">
      <w:pPr>
        <w:rPr>
          <w:rFonts w:ascii="Cambria" w:hAnsi="Cambria" w:cs="Arial"/>
          <w:sz w:val="28"/>
          <w:szCs w:val="28"/>
        </w:rPr>
      </w:pPr>
    </w:p>
    <w:p w:rsidR="0050052B" w:rsidRPr="00B2665E" w:rsidRDefault="0050052B" w:rsidP="00B42502">
      <w:pPr>
        <w:rPr>
          <w:rFonts w:ascii="Cambria" w:hAnsi="Cambria"/>
          <w:color w:val="000000"/>
          <w:sz w:val="28"/>
          <w:szCs w:val="28"/>
          <w:lang w:eastAsia="en-US"/>
        </w:rPr>
      </w:pPr>
      <w:r w:rsidRPr="00B2665E">
        <w:rPr>
          <w:rFonts w:ascii="Cambria" w:hAnsi="Cambria" w:cs="Arial"/>
          <w:b/>
          <w:color w:val="000000"/>
          <w:sz w:val="28"/>
          <w:szCs w:val="28"/>
        </w:rPr>
        <w:t>• IL GRECO IN DIGITALE</w:t>
      </w:r>
      <w:r w:rsidRPr="00B2665E">
        <w:rPr>
          <w:rFonts w:ascii="Cambria" w:hAnsi="Cambria" w:cs="Arial"/>
          <w:color w:val="000000"/>
          <w:sz w:val="28"/>
          <w:szCs w:val="28"/>
        </w:rPr>
        <w:t xml:space="preserve"> Didattica a Distanza e Didattica Digitale Integrata sono state le parole chiave di questi due ultimi anni scolastici. «</w:t>
      </w:r>
      <w:r w:rsidRPr="00B2665E">
        <w:rPr>
          <w:rFonts w:ascii="Cambria" w:hAnsi="Cambria"/>
          <w:color w:val="000000"/>
          <w:sz w:val="28"/>
          <w:szCs w:val="28"/>
        </w:rPr>
        <w:t xml:space="preserve">Rimodulare le progettazioni didattiche individuando i contenuti essenziali delle discipline, i nodi interdisciplinari, gli apporti dei contesti non formali e informali all’apprendimento, al fine di porre gli alunni, pur a distanza, al centro del processo di insegnamento-apprendimento per sviluppare quanto più possibile autonomia e responsabilità» è quanto a tutti </w:t>
      </w:r>
      <w:r w:rsidRPr="00B2665E">
        <w:rPr>
          <w:rFonts w:ascii="Cambria" w:hAnsi="Cambria" w:cs="Arial"/>
          <w:color w:val="000000"/>
          <w:sz w:val="28"/>
          <w:szCs w:val="28"/>
        </w:rPr>
        <w:t xml:space="preserve">gli insegnanti è richiesto dalle </w:t>
      </w:r>
      <w:r w:rsidRPr="00B2665E">
        <w:rPr>
          <w:rFonts w:ascii="Cambria" w:hAnsi="Cambria" w:cs="Arial"/>
          <w:i/>
          <w:iCs/>
          <w:color w:val="000000"/>
          <w:sz w:val="28"/>
          <w:szCs w:val="28"/>
        </w:rPr>
        <w:t>Linee guida</w:t>
      </w:r>
      <w:r w:rsidRPr="00B2665E">
        <w:rPr>
          <w:rFonts w:ascii="Cambria" w:hAnsi="Cambria" w:cs="Arial"/>
          <w:color w:val="000000"/>
          <w:sz w:val="28"/>
          <w:szCs w:val="28"/>
        </w:rPr>
        <w:t xml:space="preserve"> ministeriali. Nella sezione </w:t>
      </w:r>
      <w:r w:rsidRPr="00B2665E">
        <w:rPr>
          <w:rFonts w:ascii="Cambria" w:hAnsi="Cambria" w:cs="Arial"/>
          <w:i/>
          <w:iCs/>
          <w:color w:val="000000"/>
          <w:sz w:val="28"/>
          <w:szCs w:val="28"/>
        </w:rPr>
        <w:t>Gli autori e il loro mondo</w:t>
      </w:r>
      <w:r w:rsidRPr="00B2665E">
        <w:rPr>
          <w:rFonts w:ascii="Cambria" w:hAnsi="Cambria" w:cs="Arial"/>
          <w:color w:val="000000"/>
          <w:sz w:val="28"/>
          <w:szCs w:val="28"/>
        </w:rPr>
        <w:t xml:space="preserve"> la scheda </w:t>
      </w:r>
      <w:r w:rsidRPr="00B2665E">
        <w:rPr>
          <w:rFonts w:ascii="Cambria" w:hAnsi="Cambria" w:cs="Arial"/>
          <w:i/>
          <w:iCs/>
          <w:color w:val="000000"/>
          <w:sz w:val="28"/>
          <w:szCs w:val="28"/>
        </w:rPr>
        <w:t>Il Greco in digitale</w:t>
      </w:r>
      <w:r w:rsidRPr="00B2665E">
        <w:rPr>
          <w:rFonts w:ascii="Cambria" w:hAnsi="Cambria" w:cs="Arial"/>
          <w:color w:val="000000"/>
          <w:sz w:val="28"/>
          <w:szCs w:val="28"/>
        </w:rPr>
        <w:t xml:space="preserve"> propone agli studenti, </w:t>
      </w:r>
      <w:r w:rsidRPr="00B2665E">
        <w:rPr>
          <w:rFonts w:ascii="Cambria" w:hAnsi="Cambria"/>
          <w:color w:val="000000"/>
          <w:sz w:val="28"/>
          <w:szCs w:val="28"/>
          <w:lang w:eastAsia="en-US"/>
        </w:rPr>
        <w:t>a partire dalla lettura e dall’analisi di testi greci disponibili in .pdf in traduzione, di rielaborare i materiali in modo personale e a usare con consapevolezza gli strumenti digitali suggeriti</w:t>
      </w:r>
      <w:r w:rsidRPr="00B2665E">
        <w:rPr>
          <w:rFonts w:ascii="Cambria" w:hAnsi="Cambria" w:cs="Arial"/>
          <w:color w:val="000000"/>
          <w:sz w:val="28"/>
          <w:szCs w:val="28"/>
        </w:rPr>
        <w:t xml:space="preserve"> dimostrando che i testi antichi e </w:t>
      </w:r>
      <w:r w:rsidRPr="00B2665E">
        <w:rPr>
          <w:rFonts w:ascii="Cambria" w:hAnsi="Cambria"/>
          <w:color w:val="000000"/>
          <w:sz w:val="28"/>
          <w:szCs w:val="28"/>
          <w:lang w:eastAsia="en-US"/>
        </w:rPr>
        <w:t>le tecnologie digitali insieme aprono spazi di comunità virtuali in cui confrontarsi in modo costruttivo</w:t>
      </w:r>
      <w:r w:rsidRPr="00B2665E">
        <w:rPr>
          <w:rFonts w:ascii="Cambria" w:hAnsi="Cambria" w:cs="Arial"/>
          <w:color w:val="000000"/>
          <w:sz w:val="28"/>
          <w:szCs w:val="28"/>
        </w:rPr>
        <w:t xml:space="preserve">. </w:t>
      </w:r>
    </w:p>
    <w:p w:rsidR="0050052B" w:rsidRPr="00B2665E" w:rsidRDefault="0050052B" w:rsidP="00B42502">
      <w:pPr>
        <w:rPr>
          <w:rFonts w:ascii="Cambria" w:hAnsi="Cambria" w:cs="Arial"/>
          <w:sz w:val="28"/>
          <w:szCs w:val="28"/>
        </w:rPr>
      </w:pPr>
      <w:r w:rsidRPr="00B2665E">
        <w:rPr>
          <w:rFonts w:ascii="Cambria" w:hAnsi="Cambria" w:cs="Arial"/>
          <w:sz w:val="28"/>
          <w:szCs w:val="28"/>
        </w:rPr>
        <w:t xml:space="preserve"> </w:t>
      </w:r>
    </w:p>
    <w:p w:rsidR="0050052B" w:rsidRPr="00B2665E" w:rsidRDefault="0050052B" w:rsidP="00B42502">
      <w:pPr>
        <w:jc w:val="both"/>
        <w:rPr>
          <w:rFonts w:ascii="Cambria" w:hAnsi="Cambria"/>
          <w:sz w:val="28"/>
          <w:szCs w:val="28"/>
        </w:rPr>
      </w:pPr>
      <w:r w:rsidRPr="00B2665E">
        <w:rPr>
          <w:rFonts w:ascii="Cambria" w:hAnsi="Cambria"/>
          <w:sz w:val="28"/>
          <w:szCs w:val="28"/>
        </w:rPr>
        <w:t xml:space="preserve">Per tutti questi elementi che fanno </w:t>
      </w:r>
      <w:r>
        <w:rPr>
          <w:rFonts w:ascii="Cambria" w:hAnsi="Cambria"/>
          <w:sz w:val="28"/>
          <w:szCs w:val="28"/>
        </w:rPr>
        <w:t xml:space="preserve">di </w:t>
      </w:r>
      <w:r w:rsidRPr="00831FA6">
        <w:rPr>
          <w:rFonts w:ascii="Cambria" w:hAnsi="Cambria" w:cs="Arial"/>
          <w:i/>
          <w:iCs/>
          <w:color w:val="000000"/>
          <w:sz w:val="28"/>
          <w:szCs w:val="28"/>
        </w:rPr>
        <w:t>Ôὸ Ἑëëçíéêὸí</w:t>
      </w:r>
      <w:r w:rsidRPr="00831FA6">
        <w:rPr>
          <w:rFonts w:ascii="Cambria" w:hAnsi="Cambria"/>
          <w:i/>
          <w:color w:val="000000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una p</w:t>
      </w:r>
      <w:r w:rsidRPr="00B2665E">
        <w:rPr>
          <w:rFonts w:ascii="Cambria" w:hAnsi="Cambria"/>
          <w:sz w:val="28"/>
          <w:szCs w:val="28"/>
        </w:rPr>
        <w:t>roposta aggiornata e ricca di spunti per la didattica, oltre che per l’affidabilità scientifica degli autori</w:t>
      </w:r>
      <w:r>
        <w:rPr>
          <w:rFonts w:ascii="Cambria" w:hAnsi="Cambria"/>
          <w:sz w:val="28"/>
          <w:szCs w:val="28"/>
        </w:rPr>
        <w:t xml:space="preserve"> (afferenti al LAMA-Laboratorio di Antropologia del Mondo Antico dell’Università di Pisa)</w:t>
      </w:r>
      <w:r w:rsidRPr="00B2665E">
        <w:rPr>
          <w:rFonts w:ascii="Cambria" w:hAnsi="Cambria"/>
          <w:sz w:val="28"/>
          <w:szCs w:val="28"/>
        </w:rPr>
        <w:t>, se ne propone l’adozione.</w:t>
      </w:r>
    </w:p>
    <w:p w:rsidR="0050052B" w:rsidRPr="0092172C" w:rsidRDefault="0050052B" w:rsidP="00BD36EA">
      <w:pPr>
        <w:widowControl/>
        <w:overflowPunct/>
        <w:autoSpaceDE/>
        <w:autoSpaceDN/>
        <w:snapToGrid w:val="0"/>
        <w:textAlignment w:val="auto"/>
        <w:rPr>
          <w:rFonts w:ascii="Times New Roman" w:hAnsi="Times New Roman"/>
          <w:sz w:val="22"/>
          <w:szCs w:val="22"/>
        </w:rPr>
      </w:pPr>
    </w:p>
    <w:sectPr w:rsidR="0050052B" w:rsidRPr="0092172C" w:rsidSect="00BD36EA">
      <w:footnotePr>
        <w:pos w:val="beneathText"/>
      </w:footnotePr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52B" w:rsidRDefault="0050052B" w:rsidP="00BD36EA">
      <w:r>
        <w:separator/>
      </w:r>
    </w:p>
  </w:endnote>
  <w:endnote w:type="continuationSeparator" w:id="0">
    <w:p w:rsidR="0050052B" w:rsidRDefault="0050052B" w:rsidP="00BD3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-BoldIta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52B" w:rsidRDefault="0050052B" w:rsidP="00BD36EA">
      <w:r>
        <w:separator/>
      </w:r>
    </w:p>
  </w:footnote>
  <w:footnote w:type="continuationSeparator" w:id="0">
    <w:p w:rsidR="0050052B" w:rsidRDefault="0050052B" w:rsidP="00BD36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D5568"/>
    <w:multiLevelType w:val="multilevel"/>
    <w:tmpl w:val="5EAC8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4540"/>
    <w:rsid w:val="0001153D"/>
    <w:rsid w:val="00034DF5"/>
    <w:rsid w:val="00072C63"/>
    <w:rsid w:val="00074C34"/>
    <w:rsid w:val="00087659"/>
    <w:rsid w:val="000B6F8C"/>
    <w:rsid w:val="000F4540"/>
    <w:rsid w:val="000F5BFB"/>
    <w:rsid w:val="0015665A"/>
    <w:rsid w:val="001862C4"/>
    <w:rsid w:val="00192BEB"/>
    <w:rsid w:val="0019758F"/>
    <w:rsid w:val="001A26EB"/>
    <w:rsid w:val="001D103A"/>
    <w:rsid w:val="001F2884"/>
    <w:rsid w:val="00200623"/>
    <w:rsid w:val="002044C3"/>
    <w:rsid w:val="00204E02"/>
    <w:rsid w:val="00211688"/>
    <w:rsid w:val="002145EF"/>
    <w:rsid w:val="00225E55"/>
    <w:rsid w:val="002329FA"/>
    <w:rsid w:val="00286D60"/>
    <w:rsid w:val="0029557C"/>
    <w:rsid w:val="002A5E9E"/>
    <w:rsid w:val="002D115A"/>
    <w:rsid w:val="002E1CD1"/>
    <w:rsid w:val="00313542"/>
    <w:rsid w:val="003560C8"/>
    <w:rsid w:val="003609D5"/>
    <w:rsid w:val="003A3024"/>
    <w:rsid w:val="003A522B"/>
    <w:rsid w:val="003C1D9A"/>
    <w:rsid w:val="00441631"/>
    <w:rsid w:val="00441BC4"/>
    <w:rsid w:val="00467C29"/>
    <w:rsid w:val="004F1344"/>
    <w:rsid w:val="0050052B"/>
    <w:rsid w:val="00504B31"/>
    <w:rsid w:val="00505E90"/>
    <w:rsid w:val="00512309"/>
    <w:rsid w:val="005129D9"/>
    <w:rsid w:val="0056214D"/>
    <w:rsid w:val="005E15FE"/>
    <w:rsid w:val="00606C46"/>
    <w:rsid w:val="00617B20"/>
    <w:rsid w:val="006205CF"/>
    <w:rsid w:val="00646015"/>
    <w:rsid w:val="00656BEB"/>
    <w:rsid w:val="0066107B"/>
    <w:rsid w:val="00671F62"/>
    <w:rsid w:val="0067526B"/>
    <w:rsid w:val="006B6DF0"/>
    <w:rsid w:val="006F1576"/>
    <w:rsid w:val="00715BBA"/>
    <w:rsid w:val="00715C9F"/>
    <w:rsid w:val="00717B48"/>
    <w:rsid w:val="0072457A"/>
    <w:rsid w:val="00763C9E"/>
    <w:rsid w:val="007727AF"/>
    <w:rsid w:val="007904A0"/>
    <w:rsid w:val="00796DA5"/>
    <w:rsid w:val="007A17ED"/>
    <w:rsid w:val="007A621D"/>
    <w:rsid w:val="007C61C4"/>
    <w:rsid w:val="007E6BD1"/>
    <w:rsid w:val="007F0306"/>
    <w:rsid w:val="007F6683"/>
    <w:rsid w:val="00806B2C"/>
    <w:rsid w:val="00831FA6"/>
    <w:rsid w:val="008841A0"/>
    <w:rsid w:val="008B0DAD"/>
    <w:rsid w:val="008D5720"/>
    <w:rsid w:val="00911865"/>
    <w:rsid w:val="0092172C"/>
    <w:rsid w:val="00934EE5"/>
    <w:rsid w:val="00960864"/>
    <w:rsid w:val="00974732"/>
    <w:rsid w:val="009762EE"/>
    <w:rsid w:val="009B2FDE"/>
    <w:rsid w:val="00A03E89"/>
    <w:rsid w:val="00A261C5"/>
    <w:rsid w:val="00A321C6"/>
    <w:rsid w:val="00A45599"/>
    <w:rsid w:val="00A5315A"/>
    <w:rsid w:val="00A5543A"/>
    <w:rsid w:val="00A602D8"/>
    <w:rsid w:val="00A70D16"/>
    <w:rsid w:val="00AA1D9A"/>
    <w:rsid w:val="00AD282C"/>
    <w:rsid w:val="00B2665E"/>
    <w:rsid w:val="00B315D4"/>
    <w:rsid w:val="00B42502"/>
    <w:rsid w:val="00B65C17"/>
    <w:rsid w:val="00B661AA"/>
    <w:rsid w:val="00B95DE7"/>
    <w:rsid w:val="00BA7061"/>
    <w:rsid w:val="00BA7A1A"/>
    <w:rsid w:val="00BD36EA"/>
    <w:rsid w:val="00BF5EEF"/>
    <w:rsid w:val="00C209B0"/>
    <w:rsid w:val="00C260D6"/>
    <w:rsid w:val="00C52EC9"/>
    <w:rsid w:val="00C53F44"/>
    <w:rsid w:val="00C670D1"/>
    <w:rsid w:val="00C726D7"/>
    <w:rsid w:val="00C749C6"/>
    <w:rsid w:val="00C76C43"/>
    <w:rsid w:val="00C77097"/>
    <w:rsid w:val="00C94336"/>
    <w:rsid w:val="00CD67B5"/>
    <w:rsid w:val="00CF520B"/>
    <w:rsid w:val="00D336A2"/>
    <w:rsid w:val="00D4298B"/>
    <w:rsid w:val="00D56F3F"/>
    <w:rsid w:val="00D64713"/>
    <w:rsid w:val="00D6728B"/>
    <w:rsid w:val="00D7050D"/>
    <w:rsid w:val="00D74612"/>
    <w:rsid w:val="00D77C2B"/>
    <w:rsid w:val="00D90E39"/>
    <w:rsid w:val="00DC3AC8"/>
    <w:rsid w:val="00E03C70"/>
    <w:rsid w:val="00E26273"/>
    <w:rsid w:val="00E5120B"/>
    <w:rsid w:val="00E63DE2"/>
    <w:rsid w:val="00EB73CF"/>
    <w:rsid w:val="00EC11FB"/>
    <w:rsid w:val="00ED43BE"/>
    <w:rsid w:val="00F0705E"/>
    <w:rsid w:val="00F07F33"/>
    <w:rsid w:val="00F12683"/>
    <w:rsid w:val="00F513AE"/>
    <w:rsid w:val="00F636BB"/>
    <w:rsid w:val="00F67136"/>
    <w:rsid w:val="00FB7E16"/>
    <w:rsid w:val="00FC0AE3"/>
    <w:rsid w:val="00FD623A"/>
    <w:rsid w:val="00FE6907"/>
    <w:rsid w:val="00FF2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54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-BoldItalic" w:hAnsi="Times-BoldItalic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ssunostileparagrafo">
    <w:name w:val="[Nessuno stile paragrafo]"/>
    <w:uiPriority w:val="99"/>
    <w:rsid w:val="000F4540"/>
    <w:pPr>
      <w:widowControl w:val="0"/>
      <w:suppressAutoHyphens/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646015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2D115A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BD36E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D36EA"/>
    <w:rPr>
      <w:rFonts w:ascii="Times-BoldItalic" w:hAnsi="Times-BoldItalic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D36E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D36EA"/>
    <w:rPr>
      <w:rFonts w:ascii="Times-BoldItalic" w:hAnsi="Times-BoldItalic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40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569</TotalTime>
  <Pages>3</Pages>
  <Words>862</Words>
  <Characters>4918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CADUTO</dc:creator>
  <cp:keywords/>
  <dc:description/>
  <cp:lastModifiedBy>Alessandro Sciortino</cp:lastModifiedBy>
  <cp:revision>54</cp:revision>
  <dcterms:created xsi:type="dcterms:W3CDTF">2020-09-17T14:51:00Z</dcterms:created>
  <dcterms:modified xsi:type="dcterms:W3CDTF">2022-01-19T10:22:00Z</dcterms:modified>
</cp:coreProperties>
</file>