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E94C7" w14:textId="77777777" w:rsidR="000A597D" w:rsidRPr="00EC71C6" w:rsidRDefault="000A597D" w:rsidP="000A597D">
      <w:pPr>
        <w:jc w:val="both"/>
        <w:rPr>
          <w:rFonts w:ascii="Open Sans" w:hAnsi="Open Sans" w:cs="Open Sans"/>
          <w:sz w:val="20"/>
          <w:szCs w:val="20"/>
        </w:rPr>
      </w:pPr>
      <w:r w:rsidRPr="00EC71C6">
        <w:rPr>
          <w:rFonts w:ascii="Open Sans" w:hAnsi="Open Sans" w:cs="Open Sans"/>
          <w:sz w:val="20"/>
          <w:szCs w:val="20"/>
        </w:rPr>
        <w:t>Per il prossimo anno scolastico propongo l’adozione del testo:</w:t>
      </w:r>
    </w:p>
    <w:p w14:paraId="3BEE5D53" w14:textId="77777777" w:rsidR="000A597D" w:rsidRPr="00EC71C6" w:rsidRDefault="000A597D" w:rsidP="000A597D">
      <w:pPr>
        <w:jc w:val="both"/>
        <w:rPr>
          <w:rFonts w:ascii="Open Sans" w:hAnsi="Open Sans" w:cs="Open Sans"/>
          <w:sz w:val="20"/>
          <w:szCs w:val="20"/>
        </w:rPr>
      </w:pPr>
    </w:p>
    <w:p w14:paraId="427F1A7C" w14:textId="50B2CE68" w:rsidR="000A597D" w:rsidRPr="001C4081" w:rsidRDefault="000A597D" w:rsidP="000A597D">
      <w:pPr>
        <w:autoSpaceDE w:val="0"/>
        <w:autoSpaceDN w:val="0"/>
        <w:adjustRightInd w:val="0"/>
        <w:jc w:val="both"/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T.</w:t>
      </w:r>
      <w:r w:rsidRPr="001C4081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C4081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Cignatta</w:t>
      </w:r>
      <w:proofErr w:type="spellEnd"/>
      <w:r w:rsidRPr="001C4081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–</w:t>
      </w:r>
      <w:r w:rsidRPr="001C4081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D.</w:t>
      </w:r>
      <w:r w:rsidRPr="001C4081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Peterlongo - J. </w:t>
      </w:r>
      <w:proofErr w:type="spellStart"/>
      <w:r w:rsidRPr="001C4081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Rambert</w:t>
      </w:r>
      <w:proofErr w:type="spellEnd"/>
      <w:r w:rsidRPr="001C4081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–</w:t>
      </w:r>
      <w:r w:rsidRPr="001C4081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M.</w:t>
      </w:r>
      <w:r w:rsidRPr="001C4081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C4081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Boureux</w:t>
      </w:r>
      <w:proofErr w:type="spellEnd"/>
      <w:r w:rsidR="001F1D44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– M. </w:t>
      </w:r>
      <w:proofErr w:type="spellStart"/>
      <w:r w:rsidR="001F1D44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Gérad</w:t>
      </w:r>
      <w:proofErr w:type="spellEnd"/>
    </w:p>
    <w:p w14:paraId="2127DF04" w14:textId="7FB128C0" w:rsidR="000A597D" w:rsidRPr="00EC71C6" w:rsidRDefault="000A597D" w:rsidP="000A597D">
      <w:pPr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 xml:space="preserve">E à ton </w:t>
      </w:r>
      <w:proofErr w:type="spellStart"/>
      <w:r>
        <w:rPr>
          <w:rFonts w:ascii="Open Sans" w:hAnsi="Open Sans" w:cs="Open Sans"/>
          <w:b/>
          <w:bCs/>
          <w:sz w:val="20"/>
          <w:szCs w:val="20"/>
        </w:rPr>
        <w:t>avis</w:t>
      </w:r>
      <w:proofErr w:type="spellEnd"/>
      <w:r>
        <w:rPr>
          <w:rFonts w:ascii="Open Sans" w:hAnsi="Open Sans" w:cs="Open Sans"/>
          <w:b/>
          <w:bCs/>
          <w:sz w:val="20"/>
          <w:szCs w:val="20"/>
        </w:rPr>
        <w:t>? Edition en poche</w:t>
      </w:r>
    </w:p>
    <w:p w14:paraId="11A3595F" w14:textId="7A931A05" w:rsidR="000A597D" w:rsidRPr="00EC71C6" w:rsidRDefault="000A597D" w:rsidP="000A597D">
      <w:pPr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  <w:lang w:val="en-US"/>
        </w:rPr>
      </w:pPr>
      <w:proofErr w:type="spellStart"/>
      <w:r w:rsidRPr="00EC71C6">
        <w:rPr>
          <w:rFonts w:ascii="Open Sans" w:hAnsi="Open Sans" w:cs="Open Sans"/>
          <w:sz w:val="20"/>
          <w:szCs w:val="20"/>
          <w:lang w:val="en-US"/>
        </w:rPr>
        <w:t>Edizioni</w:t>
      </w:r>
      <w:proofErr w:type="spellEnd"/>
      <w:r w:rsidRPr="00EC71C6">
        <w:rPr>
          <w:rFonts w:ascii="Open Sans" w:hAnsi="Open Sans" w:cs="Open Sans"/>
          <w:sz w:val="20"/>
          <w:szCs w:val="20"/>
          <w:lang w:val="en-US"/>
        </w:rPr>
        <w:t xml:space="preserve"> Lang, 202</w:t>
      </w:r>
      <w:r>
        <w:rPr>
          <w:rFonts w:ascii="Open Sans" w:hAnsi="Open Sans" w:cs="Open Sans"/>
          <w:sz w:val="20"/>
          <w:szCs w:val="20"/>
          <w:lang w:val="en-US"/>
        </w:rPr>
        <w:t>2</w:t>
      </w:r>
    </w:p>
    <w:p w14:paraId="42A85ED6" w14:textId="77777777" w:rsidR="000A597D" w:rsidRPr="00EC71C6" w:rsidRDefault="000A597D" w:rsidP="000A597D">
      <w:pPr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  <w:lang w:val="en-US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0A597D" w:rsidRPr="00EC71C6" w14:paraId="43BB527F" w14:textId="77777777" w:rsidTr="000A597D">
        <w:trPr>
          <w:trHeight w:val="85"/>
        </w:trPr>
        <w:tc>
          <w:tcPr>
            <w:tcW w:w="10490" w:type="dxa"/>
          </w:tcPr>
          <w:p w14:paraId="504B22F7" w14:textId="7CC231CC" w:rsidR="000A597D" w:rsidRPr="001C4081" w:rsidRDefault="000A597D" w:rsidP="0062176B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E à ton </w:t>
            </w:r>
            <w:proofErr w:type="spellStart"/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avis</w:t>
            </w:r>
            <w:proofErr w:type="spellEnd"/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? Edition en poche</w:t>
            </w:r>
          </w:p>
        </w:tc>
      </w:tr>
      <w:tr w:rsidR="000A597D" w:rsidRPr="00EC71C6" w14:paraId="5798047E" w14:textId="77777777" w:rsidTr="000A597D">
        <w:trPr>
          <w:trHeight w:val="804"/>
        </w:trPr>
        <w:tc>
          <w:tcPr>
            <w:tcW w:w="10490" w:type="dxa"/>
          </w:tcPr>
          <w:p w14:paraId="452731F2" w14:textId="791649DA" w:rsidR="000A597D" w:rsidRPr="000A597D" w:rsidRDefault="000A597D" w:rsidP="000A597D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0A597D">
              <w:rPr>
                <w:rFonts w:ascii="Open Sans" w:hAnsi="Open Sans" w:cs="Open Sans"/>
                <w:sz w:val="20"/>
                <w:szCs w:val="20"/>
              </w:rPr>
              <w:t xml:space="preserve">Libro cartaceo + MYAPP + Libro digitale + Libro digitale liquido + </w:t>
            </w:r>
            <w:proofErr w:type="spellStart"/>
            <w:r w:rsidRPr="000A597D">
              <w:rPr>
                <w:rFonts w:ascii="Open Sans" w:hAnsi="Open Sans" w:cs="Open Sans"/>
                <w:sz w:val="20"/>
                <w:szCs w:val="20"/>
              </w:rPr>
              <w:t>MonLabo</w:t>
            </w:r>
            <w:r w:rsidR="005B363A">
              <w:rPr>
                <w:rFonts w:ascii="Open Sans" w:hAnsi="Open Sans" w:cs="Open Sans"/>
                <w:sz w:val="20"/>
                <w:szCs w:val="20"/>
              </w:rPr>
              <w:t>F</w:t>
            </w:r>
            <w:r w:rsidR="005B363A" w:rsidRPr="005B363A">
              <w:rPr>
                <w:rFonts w:ascii="Open Sans" w:hAnsi="Open Sans" w:cs="Open Sans"/>
                <w:sz w:val="20"/>
                <w:szCs w:val="20"/>
              </w:rPr>
              <w:t>rançai</w:t>
            </w:r>
            <w:r w:rsidR="005B363A" w:rsidRPr="005B363A">
              <w:rPr>
                <w:rFonts w:ascii="Open Sans" w:hAnsi="Open Sans" w:cs="Open Sans"/>
                <w:sz w:val="20"/>
                <w:szCs w:val="20"/>
              </w:rPr>
              <w:t>s</w:t>
            </w:r>
            <w:proofErr w:type="spellEnd"/>
            <w:r w:rsidRPr="000A597D">
              <w:rPr>
                <w:rFonts w:ascii="Open Sans" w:hAnsi="Open Sans" w:cs="Open Sans"/>
                <w:sz w:val="20"/>
                <w:szCs w:val="20"/>
              </w:rPr>
              <w:t xml:space="preserve"> + KmZero</w:t>
            </w:r>
          </w:p>
          <w:p w14:paraId="44891DF4" w14:textId="0BB3E729" w:rsidR="000A597D" w:rsidRPr="000A597D" w:rsidRDefault="000A597D" w:rsidP="000A597D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0A597D">
              <w:rPr>
                <w:rFonts w:ascii="Open Sans" w:hAnsi="Open Sans" w:cs="Open Sans"/>
                <w:sz w:val="20"/>
                <w:szCs w:val="20"/>
              </w:rPr>
              <w:t>pp. 408</w:t>
            </w:r>
          </w:p>
          <w:p w14:paraId="00DC5078" w14:textId="39D486EE" w:rsidR="000A597D" w:rsidRPr="000A597D" w:rsidRDefault="000A597D" w:rsidP="000A597D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0A597D">
              <w:rPr>
                <w:rFonts w:ascii="Open Sans" w:hAnsi="Open Sans" w:cs="Open Sans"/>
                <w:sz w:val="20"/>
                <w:szCs w:val="20"/>
              </w:rPr>
              <w:t>9788861618008</w:t>
            </w:r>
          </w:p>
          <w:p w14:paraId="6DF443D5" w14:textId="50537A2C" w:rsidR="000A597D" w:rsidRPr="000A597D" w:rsidRDefault="000A597D" w:rsidP="000A597D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 w:rsidRPr="000A597D">
              <w:rPr>
                <w:rFonts w:ascii="Open Sans" w:hAnsi="Open Sans" w:cs="Open Sans"/>
                <w:sz w:val="20"/>
                <w:szCs w:val="20"/>
              </w:rPr>
              <w:t>€ 31,20</w:t>
            </w:r>
          </w:p>
        </w:tc>
      </w:tr>
    </w:tbl>
    <w:p w14:paraId="7DF1348E" w14:textId="77777777" w:rsidR="000A597D" w:rsidRPr="00EC71C6" w:rsidRDefault="000A597D" w:rsidP="000A597D">
      <w:pPr>
        <w:tabs>
          <w:tab w:val="left" w:pos="6061"/>
        </w:tabs>
        <w:rPr>
          <w:sz w:val="20"/>
          <w:szCs w:val="20"/>
        </w:rPr>
      </w:pPr>
    </w:p>
    <w:p w14:paraId="297A232C" w14:textId="00C4F906" w:rsidR="000A597D" w:rsidRDefault="00346C0A" w:rsidP="000A597D">
      <w:pPr>
        <w:tabs>
          <w:tab w:val="left" w:pos="6061"/>
        </w:tabs>
        <w:rPr>
          <w:rFonts w:ascii="Open Sans" w:eastAsia="Calibri" w:hAnsi="Open Sans" w:cs="Open Sans"/>
          <w:i/>
          <w:iCs/>
          <w:sz w:val="20"/>
          <w:szCs w:val="20"/>
        </w:rPr>
      </w:pPr>
      <w:r>
        <w:rPr>
          <w:rFonts w:ascii="Open Sans" w:hAnsi="Open Sans" w:cs="Open Sans"/>
          <w:i/>
          <w:iCs/>
          <w:color w:val="000000"/>
          <w:sz w:val="20"/>
          <w:szCs w:val="20"/>
        </w:rPr>
        <w:t>Il corso è disponibile oltre alla versione cartacea</w:t>
      </w:r>
      <w:r w:rsidR="000A597D" w:rsidRPr="006236DB">
        <w:rPr>
          <w:rFonts w:ascii="Open Sans" w:hAnsi="Open Sans" w:cs="Open Sans"/>
          <w:i/>
          <w:iCs/>
          <w:color w:val="000000"/>
          <w:sz w:val="20"/>
          <w:szCs w:val="20"/>
        </w:rPr>
        <w:t xml:space="preserve">, nel formato </w:t>
      </w:r>
      <w:r w:rsidR="000A597D" w:rsidRPr="006236DB">
        <w:rPr>
          <w:rFonts w:ascii="Open Sans" w:hAnsi="Open Sans" w:cs="Open Sans"/>
          <w:b/>
          <w:bCs/>
          <w:i/>
          <w:iCs/>
          <w:color w:val="000000"/>
          <w:sz w:val="20"/>
          <w:szCs w:val="20"/>
        </w:rPr>
        <w:t>Libro digitale</w:t>
      </w:r>
      <w:r w:rsidR="000A597D" w:rsidRPr="006236DB">
        <w:rPr>
          <w:rFonts w:ascii="Open Sans" w:hAnsi="Open Sans" w:cs="Open Sans"/>
          <w:i/>
          <w:iCs/>
          <w:color w:val="000000"/>
          <w:sz w:val="20"/>
          <w:szCs w:val="20"/>
        </w:rPr>
        <w:t xml:space="preserve"> che riproduce in modo fedele l’esperienza di lettura su carta, con tutte le risorse multimediali, disponibile online e scaricabile offline tramite l’app Reader+, e anche nel formato </w:t>
      </w:r>
      <w:r w:rsidR="000A597D" w:rsidRPr="006236DB">
        <w:rPr>
          <w:rFonts w:ascii="Open Sans" w:hAnsi="Open Sans" w:cs="Open Sans"/>
          <w:b/>
          <w:bCs/>
          <w:i/>
          <w:iCs/>
          <w:color w:val="000000"/>
          <w:sz w:val="20"/>
          <w:szCs w:val="20"/>
        </w:rPr>
        <w:t>Libro digitale liquido</w:t>
      </w:r>
      <w:r w:rsidR="000A597D" w:rsidRPr="006236DB">
        <w:rPr>
          <w:rFonts w:ascii="Open Sans" w:hAnsi="Open Sans" w:cs="Open Sans"/>
          <w:i/>
          <w:iCs/>
          <w:color w:val="000000"/>
          <w:sz w:val="20"/>
          <w:szCs w:val="20"/>
        </w:rPr>
        <w:t xml:space="preserve">, uno strumento pensato per l’inclusione, in quanto contiene la lettura automatica del testo e un pannello per l’accessibilità (caratteri ad alta leggibilità, dimensione dei caratteri, testo tutto maiuscolo, possibilità di modificare il contrasto). L’offerta digitale si arricchisce con la </w:t>
      </w:r>
      <w:r w:rsidR="000A597D" w:rsidRPr="006236DB">
        <w:rPr>
          <w:rFonts w:ascii="Open Sans" w:hAnsi="Open Sans" w:cs="Open Sans"/>
          <w:b/>
          <w:bCs/>
          <w:i/>
          <w:iCs/>
          <w:color w:val="000000"/>
          <w:sz w:val="20"/>
          <w:szCs w:val="20"/>
        </w:rPr>
        <w:t>piattaforma KmZero</w:t>
      </w:r>
      <w:r w:rsidR="000A597D" w:rsidRPr="006236DB">
        <w:rPr>
          <w:rFonts w:ascii="Open Sans" w:hAnsi="Open Sans" w:cs="Open Sans"/>
          <w:i/>
          <w:iCs/>
          <w:color w:val="000000"/>
          <w:sz w:val="20"/>
          <w:szCs w:val="20"/>
        </w:rPr>
        <w:t xml:space="preserve">, un ambiente online, con tanti materiali integrativi e risorse digitali per studiare, esercitarsi e approfondire, e, per i docenti, strumenti per creare lezioni e verificare i progressi degli studenti. </w:t>
      </w:r>
      <w:proofErr w:type="gramStart"/>
      <w:r w:rsidR="000A597D" w:rsidRPr="006236DB">
        <w:rPr>
          <w:rFonts w:ascii="Open Sans" w:hAnsi="Open Sans" w:cs="Open Sans"/>
          <w:i/>
          <w:iCs/>
          <w:color w:val="000000"/>
          <w:sz w:val="20"/>
          <w:szCs w:val="20"/>
        </w:rPr>
        <w:t>Infine</w:t>
      </w:r>
      <w:proofErr w:type="gramEnd"/>
      <w:r w:rsidR="000A597D" w:rsidRPr="006236DB">
        <w:rPr>
          <w:rFonts w:ascii="Open Sans" w:hAnsi="Open Sans" w:cs="Open Sans"/>
          <w:i/>
          <w:iCs/>
          <w:color w:val="000000"/>
          <w:sz w:val="20"/>
          <w:szCs w:val="20"/>
        </w:rPr>
        <w:t xml:space="preserve"> l’applicazione </w:t>
      </w:r>
      <w:proofErr w:type="spellStart"/>
      <w:r w:rsidR="000A597D" w:rsidRPr="006236DB">
        <w:rPr>
          <w:rFonts w:ascii="Open Sans" w:hAnsi="Open Sans" w:cs="Open Sans"/>
          <w:b/>
          <w:bCs/>
          <w:i/>
          <w:iCs/>
          <w:color w:val="000000"/>
          <w:sz w:val="20"/>
          <w:szCs w:val="20"/>
        </w:rPr>
        <w:t>MyApp</w:t>
      </w:r>
      <w:proofErr w:type="spellEnd"/>
      <w:r w:rsidR="000A597D" w:rsidRPr="006236DB">
        <w:rPr>
          <w:rFonts w:ascii="Open Sans" w:hAnsi="Open Sans" w:cs="Open Sans"/>
          <w:i/>
          <w:iCs/>
          <w:color w:val="000000"/>
          <w:sz w:val="20"/>
          <w:szCs w:val="20"/>
        </w:rPr>
        <w:t xml:space="preserve"> per poter accedere, ovunque e i</w:t>
      </w:r>
      <w:r w:rsidR="00390DED">
        <w:rPr>
          <w:rFonts w:ascii="Open Sans" w:hAnsi="Open Sans" w:cs="Open Sans"/>
          <w:i/>
          <w:iCs/>
          <w:color w:val="000000"/>
          <w:sz w:val="20"/>
          <w:szCs w:val="20"/>
        </w:rPr>
        <w:t>n</w:t>
      </w:r>
      <w:r w:rsidR="000A597D" w:rsidRPr="006236DB">
        <w:rPr>
          <w:rFonts w:ascii="Open Sans" w:hAnsi="Open Sans" w:cs="Open Sans"/>
          <w:i/>
          <w:iCs/>
          <w:color w:val="000000"/>
          <w:sz w:val="20"/>
          <w:szCs w:val="20"/>
        </w:rPr>
        <w:t xml:space="preserve"> qualsiasi momento, ai contenuti digitali integrativi inquadrando i </w:t>
      </w:r>
      <w:proofErr w:type="spellStart"/>
      <w:r w:rsidR="000A597D" w:rsidRPr="006236DB">
        <w:rPr>
          <w:rFonts w:ascii="Open Sans" w:hAnsi="Open Sans" w:cs="Open Sans"/>
          <w:i/>
          <w:iCs/>
          <w:color w:val="000000"/>
          <w:sz w:val="20"/>
          <w:szCs w:val="20"/>
        </w:rPr>
        <w:t>QRcode</w:t>
      </w:r>
      <w:proofErr w:type="spellEnd"/>
      <w:r w:rsidR="000A597D" w:rsidRPr="006236DB">
        <w:rPr>
          <w:rFonts w:ascii="Open Sans" w:hAnsi="Open Sans" w:cs="Open Sans"/>
          <w:i/>
          <w:iCs/>
          <w:color w:val="000000"/>
          <w:sz w:val="20"/>
          <w:szCs w:val="20"/>
        </w:rPr>
        <w:t xml:space="preserve"> presenti nei libri</w:t>
      </w:r>
      <w:r w:rsidR="000A597D">
        <w:rPr>
          <w:rFonts w:ascii="Open Sans" w:hAnsi="Open Sans" w:cs="Open Sans"/>
          <w:i/>
          <w:iCs/>
          <w:color w:val="000000"/>
          <w:sz w:val="20"/>
          <w:szCs w:val="20"/>
        </w:rPr>
        <w:t xml:space="preserve"> </w:t>
      </w:r>
      <w:r w:rsidR="000A597D">
        <w:rPr>
          <w:rFonts w:cs="Open Sans"/>
          <w:i/>
          <w:iCs/>
          <w:sz w:val="20"/>
          <w:szCs w:val="20"/>
        </w:rPr>
        <w:t xml:space="preserve">e </w:t>
      </w:r>
      <w:r w:rsidR="000A597D" w:rsidRPr="00A3749A">
        <w:rPr>
          <w:rFonts w:ascii="Open Sans" w:hAnsi="Open Sans" w:cs="Open Sans"/>
          <w:i/>
          <w:iCs/>
          <w:sz w:val="20"/>
          <w:szCs w:val="20"/>
        </w:rPr>
        <w:t xml:space="preserve">con i </w:t>
      </w:r>
      <w:proofErr w:type="spellStart"/>
      <w:r w:rsidR="000A597D" w:rsidRPr="00A3749A">
        <w:rPr>
          <w:rFonts w:ascii="Open Sans" w:hAnsi="Open Sans" w:cs="Open Sans"/>
          <w:b/>
          <w:bCs/>
          <w:i/>
          <w:iCs/>
          <w:sz w:val="20"/>
          <w:szCs w:val="20"/>
        </w:rPr>
        <w:t>Quicktest</w:t>
      </w:r>
      <w:proofErr w:type="spellEnd"/>
      <w:r w:rsidR="000A597D" w:rsidRPr="00A3749A">
        <w:rPr>
          <w:rFonts w:ascii="Open Sans" w:hAnsi="Open Sans" w:cs="Open Sans"/>
          <w:i/>
          <w:iCs/>
          <w:sz w:val="20"/>
          <w:szCs w:val="20"/>
        </w:rPr>
        <w:t xml:space="preserve">, ovvero dei test rapidi, attivabili tramite QR code o con un link per lo studente, </w:t>
      </w:r>
      <w:r w:rsidR="000A597D" w:rsidRPr="00A3749A">
        <w:rPr>
          <w:rFonts w:ascii="Open Sans" w:eastAsia="Calibri" w:hAnsi="Open Sans" w:cs="Open Sans"/>
          <w:i/>
          <w:iCs/>
          <w:sz w:val="20"/>
          <w:szCs w:val="20"/>
        </w:rPr>
        <w:t>che forniscono all’insegnante un feedback immediato delle risposte della classe</w:t>
      </w:r>
      <w:r w:rsidR="000A597D">
        <w:rPr>
          <w:rFonts w:ascii="Open Sans" w:eastAsia="Calibri" w:hAnsi="Open Sans" w:cs="Open Sans"/>
          <w:i/>
          <w:iCs/>
          <w:sz w:val="20"/>
          <w:szCs w:val="20"/>
        </w:rPr>
        <w:t>.</w:t>
      </w:r>
    </w:p>
    <w:p w14:paraId="3E008737" w14:textId="355022F8" w:rsidR="000A597D" w:rsidRDefault="000A597D" w:rsidP="000A597D">
      <w:pPr>
        <w:tabs>
          <w:tab w:val="left" w:pos="6061"/>
        </w:tabs>
        <w:rPr>
          <w:rFonts w:ascii="Open Sans" w:eastAsia="Calibri" w:hAnsi="Open Sans" w:cs="Open Sans"/>
          <w:i/>
          <w:iCs/>
          <w:sz w:val="20"/>
          <w:szCs w:val="20"/>
        </w:rPr>
      </w:pPr>
    </w:p>
    <w:p w14:paraId="5E5A63B3" w14:textId="1561307B" w:rsidR="000A597D" w:rsidRPr="000A597D" w:rsidRDefault="000A597D" w:rsidP="000A597D">
      <w:pPr>
        <w:tabs>
          <w:tab w:val="left" w:pos="6061"/>
        </w:tabs>
        <w:rPr>
          <w:rFonts w:ascii="Open Sans" w:hAnsi="Open Sans" w:cs="Open Sans"/>
          <w:i/>
          <w:iCs/>
          <w:sz w:val="18"/>
          <w:szCs w:val="18"/>
        </w:rPr>
      </w:pPr>
      <w:r w:rsidRPr="000A597D">
        <w:rPr>
          <w:rFonts w:ascii="Open Sans" w:hAnsi="Open Sans" w:cs="Open Sans"/>
          <w:sz w:val="20"/>
          <w:szCs w:val="20"/>
          <w:shd w:val="clear" w:color="auto" w:fill="FFFFFF"/>
        </w:rPr>
        <w:t>Il corso di francese per sviluppare partecipazione e coinvolgimento, per tornare alla condivisione, alla comunicazione e al dibattito, stimolando il pensiero critico e la capacità di esprimersi in lingua. Arricchito dei migliori strumenti per la Didattica Digitale Integrata.</w:t>
      </w:r>
    </w:p>
    <w:p w14:paraId="47C9EBA2" w14:textId="5A914D97" w:rsidR="00EA7FC3" w:rsidRDefault="00EA7FC3" w:rsidP="000A597D">
      <w:pPr>
        <w:rPr>
          <w:sz w:val="22"/>
          <w:szCs w:val="22"/>
        </w:rPr>
      </w:pPr>
    </w:p>
    <w:p w14:paraId="135A74AC" w14:textId="77777777" w:rsidR="000A597D" w:rsidRPr="000A597D" w:rsidRDefault="000A597D" w:rsidP="000A597D">
      <w:pPr>
        <w:rPr>
          <w:sz w:val="22"/>
          <w:szCs w:val="22"/>
        </w:rPr>
      </w:pPr>
    </w:p>
    <w:p w14:paraId="11F5FD97" w14:textId="77777777" w:rsidR="000A597D" w:rsidRPr="000A597D" w:rsidRDefault="000A597D" w:rsidP="000A597D">
      <w:pPr>
        <w:shd w:val="clear" w:color="auto" w:fill="FFFFFF"/>
        <w:rPr>
          <w:rFonts w:ascii="Open Sans" w:hAnsi="Open Sans" w:cs="Open Sans"/>
          <w:sz w:val="20"/>
          <w:szCs w:val="20"/>
        </w:rPr>
      </w:pPr>
      <w:r w:rsidRPr="000A597D">
        <w:rPr>
          <w:rFonts w:ascii="Open Sans" w:hAnsi="Open Sans" w:cs="Open Sans"/>
          <w:b/>
          <w:bCs/>
          <w:sz w:val="20"/>
          <w:szCs w:val="20"/>
        </w:rPr>
        <w:t>Principali caratteristiche dell’opera</w:t>
      </w:r>
    </w:p>
    <w:p w14:paraId="250E35B1" w14:textId="77777777" w:rsidR="000A597D" w:rsidRPr="000A597D" w:rsidRDefault="000A597D" w:rsidP="000A597D">
      <w:pPr>
        <w:numPr>
          <w:ilvl w:val="0"/>
          <w:numId w:val="1"/>
        </w:numPr>
        <w:shd w:val="clear" w:color="auto" w:fill="FFFFFF"/>
        <w:rPr>
          <w:rFonts w:ascii="Open Sans" w:hAnsi="Open Sans" w:cs="Open Sans"/>
          <w:sz w:val="20"/>
          <w:szCs w:val="20"/>
        </w:rPr>
      </w:pPr>
      <w:r w:rsidRPr="000A597D">
        <w:rPr>
          <w:rFonts w:ascii="Open Sans" w:hAnsi="Open Sans" w:cs="Open Sans"/>
          <w:b/>
          <w:bCs/>
          <w:sz w:val="20"/>
          <w:szCs w:val="20"/>
        </w:rPr>
        <w:t>Vario e comunicativo</w:t>
      </w:r>
      <w:r w:rsidRPr="000A597D">
        <w:rPr>
          <w:rFonts w:ascii="Open Sans" w:hAnsi="Open Sans" w:cs="Open Sans"/>
          <w:sz w:val="20"/>
          <w:szCs w:val="20"/>
        </w:rPr>
        <w:t>: favorisce l’approccio alla lingua in un </w:t>
      </w:r>
      <w:r w:rsidRPr="000A597D">
        <w:rPr>
          <w:rFonts w:ascii="Open Sans" w:hAnsi="Open Sans" w:cs="Open Sans"/>
          <w:b/>
          <w:bCs/>
          <w:sz w:val="20"/>
          <w:szCs w:val="20"/>
        </w:rPr>
        <w:t>contesto comunicativo autentico</w:t>
      </w:r>
      <w:r w:rsidRPr="000A597D">
        <w:rPr>
          <w:rFonts w:ascii="Open Sans" w:hAnsi="Open Sans" w:cs="Open Sans"/>
          <w:sz w:val="20"/>
          <w:szCs w:val="20"/>
        </w:rPr>
        <w:t>, grazie a:</w:t>
      </w:r>
      <w:r w:rsidRPr="000A597D">
        <w:rPr>
          <w:rFonts w:ascii="Open Sans" w:hAnsi="Open Sans" w:cs="Open Sans"/>
          <w:sz w:val="20"/>
          <w:szCs w:val="20"/>
        </w:rPr>
        <w:br/>
        <w:t xml:space="preserve">- </w:t>
      </w:r>
      <w:proofErr w:type="spellStart"/>
      <w:r w:rsidRPr="000A597D">
        <w:rPr>
          <w:rFonts w:ascii="Open Sans" w:hAnsi="Open Sans" w:cs="Open Sans"/>
          <w:sz w:val="20"/>
          <w:szCs w:val="20"/>
        </w:rPr>
        <w:t>videodialoghi</w:t>
      </w:r>
      <w:proofErr w:type="spellEnd"/>
      <w:r w:rsidRPr="000A597D">
        <w:rPr>
          <w:rFonts w:ascii="Open Sans" w:hAnsi="Open Sans" w:cs="Open Sans"/>
          <w:sz w:val="20"/>
          <w:szCs w:val="20"/>
        </w:rPr>
        <w:t>;</w:t>
      </w:r>
      <w:r w:rsidRPr="000A597D">
        <w:rPr>
          <w:rFonts w:ascii="Open Sans" w:hAnsi="Open Sans" w:cs="Open Sans"/>
          <w:sz w:val="20"/>
          <w:szCs w:val="20"/>
        </w:rPr>
        <w:br/>
        <w:t>- articoli;</w:t>
      </w:r>
      <w:r w:rsidRPr="000A597D">
        <w:rPr>
          <w:rFonts w:ascii="Open Sans" w:hAnsi="Open Sans" w:cs="Open Sans"/>
          <w:sz w:val="20"/>
          <w:szCs w:val="20"/>
        </w:rPr>
        <w:br/>
        <w:t>- blog;</w:t>
      </w:r>
      <w:r w:rsidRPr="000A597D">
        <w:rPr>
          <w:rFonts w:ascii="Open Sans" w:hAnsi="Open Sans" w:cs="Open Sans"/>
          <w:sz w:val="20"/>
          <w:szCs w:val="20"/>
        </w:rPr>
        <w:br/>
        <w:t>- chat;</w:t>
      </w:r>
      <w:r w:rsidRPr="000A597D">
        <w:rPr>
          <w:rFonts w:ascii="Open Sans" w:hAnsi="Open Sans" w:cs="Open Sans"/>
          <w:sz w:val="20"/>
          <w:szCs w:val="20"/>
        </w:rPr>
        <w:br/>
        <w:t>- interviste, per incuriosire e avvicinare studenti e studentesse al mondo francofono sviluppando la produzione orale.</w:t>
      </w:r>
      <w:r w:rsidRPr="000A597D">
        <w:rPr>
          <w:rFonts w:ascii="Open Sans" w:hAnsi="Open Sans" w:cs="Open Sans"/>
          <w:sz w:val="20"/>
          <w:szCs w:val="20"/>
        </w:rPr>
        <w:br/>
        <w:t>Questa edizione è particolarmente adatta agli Istituti professionali e tecnici.</w:t>
      </w:r>
    </w:p>
    <w:p w14:paraId="2D2E84BE" w14:textId="77777777" w:rsidR="000A597D" w:rsidRPr="000A597D" w:rsidRDefault="000A597D" w:rsidP="000A597D">
      <w:pPr>
        <w:numPr>
          <w:ilvl w:val="0"/>
          <w:numId w:val="1"/>
        </w:numPr>
        <w:shd w:val="clear" w:color="auto" w:fill="FFFFFF"/>
        <w:rPr>
          <w:rFonts w:ascii="Open Sans" w:hAnsi="Open Sans" w:cs="Open Sans"/>
          <w:sz w:val="20"/>
          <w:szCs w:val="20"/>
        </w:rPr>
      </w:pPr>
      <w:r w:rsidRPr="000A597D">
        <w:rPr>
          <w:rFonts w:ascii="Open Sans" w:hAnsi="Open Sans" w:cs="Open Sans"/>
          <w:b/>
          <w:bCs/>
          <w:sz w:val="20"/>
          <w:szCs w:val="20"/>
        </w:rPr>
        <w:t>Contemporaneo</w:t>
      </w:r>
      <w:r w:rsidRPr="000A597D">
        <w:rPr>
          <w:rFonts w:ascii="Open Sans" w:hAnsi="Open Sans" w:cs="Open Sans"/>
          <w:sz w:val="20"/>
          <w:szCs w:val="20"/>
        </w:rPr>
        <w:t>: pensiero critico e capacità di argomentare vengono stimolati grazie al focus sulle </w:t>
      </w:r>
      <w:r w:rsidRPr="000A597D">
        <w:rPr>
          <w:rFonts w:ascii="Open Sans" w:hAnsi="Open Sans" w:cs="Open Sans"/>
          <w:b/>
          <w:bCs/>
          <w:sz w:val="20"/>
          <w:szCs w:val="20"/>
        </w:rPr>
        <w:t>competenze del XXI secolo</w:t>
      </w:r>
      <w:r w:rsidRPr="000A597D">
        <w:rPr>
          <w:rFonts w:ascii="Open Sans" w:hAnsi="Open Sans" w:cs="Open Sans"/>
          <w:sz w:val="20"/>
          <w:szCs w:val="20"/>
        </w:rPr>
        <w:t>. La lingua viene esercitata anche in un contesto di </w:t>
      </w:r>
      <w:r w:rsidRPr="000A597D">
        <w:rPr>
          <w:rFonts w:ascii="Open Sans" w:hAnsi="Open Sans" w:cs="Open Sans"/>
          <w:b/>
          <w:bCs/>
          <w:sz w:val="20"/>
          <w:szCs w:val="20"/>
        </w:rPr>
        <w:t>cittadinanza attiva</w:t>
      </w:r>
      <w:r w:rsidRPr="000A597D">
        <w:rPr>
          <w:rFonts w:ascii="Open Sans" w:hAnsi="Open Sans" w:cs="Open Sans"/>
          <w:sz w:val="20"/>
          <w:szCs w:val="20"/>
        </w:rPr>
        <w:t>, in linea con le nuove disposizioni per l’insegnamento dell’</w:t>
      </w:r>
      <w:r w:rsidRPr="000A597D">
        <w:rPr>
          <w:rFonts w:ascii="Open Sans" w:hAnsi="Open Sans" w:cs="Open Sans"/>
          <w:b/>
          <w:bCs/>
          <w:sz w:val="20"/>
          <w:szCs w:val="20"/>
        </w:rPr>
        <w:t>Educazione civica</w:t>
      </w:r>
      <w:r w:rsidRPr="000A597D">
        <w:rPr>
          <w:rFonts w:ascii="Open Sans" w:hAnsi="Open Sans" w:cs="Open Sans"/>
          <w:sz w:val="20"/>
          <w:szCs w:val="20"/>
        </w:rPr>
        <w:t> e in linea con gli obiettivi dell’</w:t>
      </w:r>
      <w:r w:rsidRPr="000A597D">
        <w:rPr>
          <w:rFonts w:ascii="Open Sans" w:hAnsi="Open Sans" w:cs="Open Sans"/>
          <w:b/>
          <w:bCs/>
          <w:sz w:val="20"/>
          <w:szCs w:val="20"/>
        </w:rPr>
        <w:t>Agenda 2030</w:t>
      </w:r>
      <w:r w:rsidRPr="000A597D">
        <w:rPr>
          <w:rFonts w:ascii="Open Sans" w:hAnsi="Open Sans" w:cs="Open Sans"/>
          <w:sz w:val="20"/>
          <w:szCs w:val="20"/>
        </w:rPr>
        <w:t>.</w:t>
      </w:r>
    </w:p>
    <w:p w14:paraId="6CA744C3" w14:textId="77777777" w:rsidR="000A597D" w:rsidRPr="000A597D" w:rsidRDefault="000A597D" w:rsidP="000A597D">
      <w:pPr>
        <w:numPr>
          <w:ilvl w:val="0"/>
          <w:numId w:val="1"/>
        </w:numPr>
        <w:shd w:val="clear" w:color="auto" w:fill="FFFFFF"/>
        <w:rPr>
          <w:rFonts w:ascii="Open Sans" w:hAnsi="Open Sans" w:cs="Open Sans"/>
          <w:sz w:val="20"/>
          <w:szCs w:val="20"/>
        </w:rPr>
      </w:pPr>
      <w:r w:rsidRPr="000A597D">
        <w:rPr>
          <w:rFonts w:ascii="Open Sans" w:hAnsi="Open Sans" w:cs="Open Sans"/>
          <w:b/>
          <w:bCs/>
          <w:sz w:val="20"/>
          <w:szCs w:val="20"/>
        </w:rPr>
        <w:t>Completo</w:t>
      </w:r>
      <w:r w:rsidRPr="000A597D">
        <w:rPr>
          <w:rFonts w:ascii="Open Sans" w:hAnsi="Open Sans" w:cs="Open Sans"/>
          <w:sz w:val="20"/>
          <w:szCs w:val="20"/>
        </w:rPr>
        <w:t>: ricco di materiale video per scoprire la lingua, i luoghi, la cultura e l’attualità, ma anche la grammatica e il lessico sia nei libri base sia negli allegati. Sono incluse pagine dedicate alla preparazione delle </w:t>
      </w:r>
      <w:r w:rsidRPr="000A597D">
        <w:rPr>
          <w:rFonts w:ascii="Open Sans" w:hAnsi="Open Sans" w:cs="Open Sans"/>
          <w:b/>
          <w:bCs/>
          <w:sz w:val="20"/>
          <w:szCs w:val="20"/>
        </w:rPr>
        <w:t>certificazioni DELF</w:t>
      </w:r>
      <w:r w:rsidRPr="000A597D">
        <w:rPr>
          <w:rFonts w:ascii="Open Sans" w:hAnsi="Open Sans" w:cs="Open Sans"/>
          <w:sz w:val="20"/>
          <w:szCs w:val="20"/>
        </w:rPr>
        <w:t>.</w:t>
      </w:r>
    </w:p>
    <w:p w14:paraId="6805E193" w14:textId="77777777" w:rsidR="000A597D" w:rsidRPr="000A597D" w:rsidRDefault="000A597D" w:rsidP="000A597D">
      <w:pPr>
        <w:numPr>
          <w:ilvl w:val="0"/>
          <w:numId w:val="1"/>
        </w:numPr>
        <w:shd w:val="clear" w:color="auto" w:fill="FFFFFF"/>
        <w:rPr>
          <w:rFonts w:ascii="Open Sans" w:hAnsi="Open Sans" w:cs="Open Sans"/>
          <w:sz w:val="20"/>
          <w:szCs w:val="20"/>
        </w:rPr>
      </w:pPr>
      <w:r w:rsidRPr="000A597D">
        <w:rPr>
          <w:rFonts w:ascii="Open Sans" w:hAnsi="Open Sans" w:cs="Open Sans"/>
          <w:b/>
          <w:bCs/>
          <w:sz w:val="20"/>
          <w:szCs w:val="20"/>
        </w:rPr>
        <w:t>Inclusivo</w:t>
      </w:r>
      <w:r w:rsidRPr="000A597D">
        <w:rPr>
          <w:rFonts w:ascii="Open Sans" w:hAnsi="Open Sans" w:cs="Open Sans"/>
          <w:sz w:val="20"/>
          <w:szCs w:val="20"/>
        </w:rPr>
        <w:t>: contiene il libro facilitato, il libro liquido e gli esercizi graduati nel Cahier, i test per studenti con DSA e le mappe e il lessico ad alta leggibilità.</w:t>
      </w:r>
    </w:p>
    <w:p w14:paraId="1DC4684A" w14:textId="103AA3A8" w:rsidR="000A597D" w:rsidRDefault="000A597D" w:rsidP="000A597D">
      <w:pPr>
        <w:shd w:val="clear" w:color="auto" w:fill="FFFFFF"/>
        <w:rPr>
          <w:rFonts w:ascii="Open Sans" w:hAnsi="Open Sans" w:cs="Open Sans"/>
          <w:b/>
          <w:bCs/>
          <w:sz w:val="20"/>
          <w:szCs w:val="20"/>
        </w:rPr>
      </w:pPr>
    </w:p>
    <w:p w14:paraId="34A52E36" w14:textId="77777777" w:rsidR="000A597D" w:rsidRPr="000A597D" w:rsidRDefault="000A597D" w:rsidP="000A597D">
      <w:pPr>
        <w:shd w:val="clear" w:color="auto" w:fill="FFFFFF"/>
        <w:rPr>
          <w:rFonts w:ascii="Open Sans" w:hAnsi="Open Sans" w:cs="Open Sans"/>
          <w:b/>
          <w:bCs/>
          <w:sz w:val="20"/>
          <w:szCs w:val="20"/>
        </w:rPr>
      </w:pPr>
    </w:p>
    <w:p w14:paraId="44ABC49B" w14:textId="1BA18051" w:rsidR="000A597D" w:rsidRPr="000A597D" w:rsidRDefault="000A597D" w:rsidP="000A597D">
      <w:pPr>
        <w:shd w:val="clear" w:color="auto" w:fill="FFFFFF"/>
        <w:rPr>
          <w:rFonts w:ascii="Open Sans" w:hAnsi="Open Sans" w:cs="Open Sans"/>
          <w:sz w:val="20"/>
          <w:szCs w:val="20"/>
        </w:rPr>
      </w:pPr>
      <w:r w:rsidRPr="000A597D">
        <w:rPr>
          <w:rFonts w:ascii="Open Sans" w:hAnsi="Open Sans" w:cs="Open Sans"/>
          <w:b/>
          <w:bCs/>
          <w:sz w:val="20"/>
          <w:szCs w:val="20"/>
        </w:rPr>
        <w:t>Per la Didattica Digitale Integrata</w:t>
      </w:r>
    </w:p>
    <w:p w14:paraId="0CA23FFC" w14:textId="7DDCD342" w:rsidR="000A597D" w:rsidRPr="000A597D" w:rsidRDefault="000A597D" w:rsidP="000A597D">
      <w:pPr>
        <w:numPr>
          <w:ilvl w:val="0"/>
          <w:numId w:val="2"/>
        </w:numPr>
        <w:shd w:val="clear" w:color="auto" w:fill="FFFFFF"/>
        <w:rPr>
          <w:rFonts w:ascii="Open Sans" w:hAnsi="Open Sans" w:cs="Open Sans"/>
          <w:sz w:val="20"/>
          <w:szCs w:val="20"/>
        </w:rPr>
      </w:pPr>
      <w:r w:rsidRPr="000A597D">
        <w:rPr>
          <w:rFonts w:ascii="Open Sans" w:hAnsi="Open Sans" w:cs="Open Sans"/>
          <w:b/>
          <w:bCs/>
          <w:sz w:val="20"/>
          <w:szCs w:val="20"/>
        </w:rPr>
        <w:t>Libro digitale</w:t>
      </w:r>
      <w:r w:rsidRPr="000A597D">
        <w:rPr>
          <w:rFonts w:ascii="Open Sans" w:hAnsi="Open Sans" w:cs="Open Sans"/>
          <w:sz w:val="20"/>
          <w:szCs w:val="20"/>
        </w:rPr>
        <w:t>: è la versione digitale del libro, per docente e studente, disponibile online e offline. Il libro digitale riproduce in modo fedele l'esperienza di lettura su carta e consente:</w:t>
      </w:r>
      <w:r w:rsidRPr="000A597D">
        <w:rPr>
          <w:rFonts w:ascii="Open Sans" w:hAnsi="Open Sans" w:cs="Open Sans"/>
          <w:sz w:val="20"/>
          <w:szCs w:val="20"/>
        </w:rPr>
        <w:br/>
        <w:t>- la sottolineatura;</w:t>
      </w:r>
      <w:r w:rsidRPr="000A597D">
        <w:rPr>
          <w:rFonts w:ascii="Open Sans" w:hAnsi="Open Sans" w:cs="Open Sans"/>
          <w:sz w:val="20"/>
          <w:szCs w:val="20"/>
        </w:rPr>
        <w:br/>
        <w:t>- l'inserimento di note e segnalibri;</w:t>
      </w:r>
      <w:r w:rsidRPr="000A597D">
        <w:rPr>
          <w:rFonts w:ascii="Open Sans" w:hAnsi="Open Sans" w:cs="Open Sans"/>
          <w:sz w:val="20"/>
          <w:szCs w:val="20"/>
        </w:rPr>
        <w:br/>
        <w:t>- l’accesso a tutte le risorse multimediali;</w:t>
      </w:r>
      <w:r w:rsidRPr="000A597D">
        <w:rPr>
          <w:rFonts w:ascii="Open Sans" w:hAnsi="Open Sans" w:cs="Open Sans"/>
          <w:sz w:val="20"/>
          <w:szCs w:val="20"/>
        </w:rPr>
        <w:br/>
      </w:r>
      <w:r w:rsidRPr="000A597D">
        <w:rPr>
          <w:rFonts w:ascii="Open Sans" w:hAnsi="Open Sans" w:cs="Open Sans"/>
          <w:sz w:val="20"/>
          <w:szCs w:val="20"/>
        </w:rPr>
        <w:lastRenderedPageBreak/>
        <w:t>- l’accesso, per il docente, al pannello con strumenti per la LIM (scrivi, evidenzia, cerchia, riquadra);</w:t>
      </w:r>
      <w:r w:rsidRPr="000A597D">
        <w:rPr>
          <w:rFonts w:ascii="Open Sans" w:hAnsi="Open Sans" w:cs="Open Sans"/>
          <w:sz w:val="20"/>
          <w:szCs w:val="20"/>
        </w:rPr>
        <w:br/>
        <w:t>- la possibilità di scaricare offline i contenuti con app desktop Reader+.</w:t>
      </w:r>
    </w:p>
    <w:p w14:paraId="477D5993" w14:textId="1BBE0F6A" w:rsidR="000A597D" w:rsidRPr="000A597D" w:rsidRDefault="000A597D" w:rsidP="000A597D">
      <w:pPr>
        <w:numPr>
          <w:ilvl w:val="0"/>
          <w:numId w:val="2"/>
        </w:numPr>
        <w:shd w:val="clear" w:color="auto" w:fill="FFFFFF"/>
        <w:rPr>
          <w:rFonts w:ascii="Open Sans" w:hAnsi="Open Sans" w:cs="Open Sans"/>
          <w:sz w:val="20"/>
          <w:szCs w:val="20"/>
        </w:rPr>
      </w:pPr>
      <w:r w:rsidRPr="000A597D">
        <w:rPr>
          <w:rFonts w:ascii="Open Sans" w:hAnsi="Open Sans" w:cs="Open Sans"/>
          <w:b/>
          <w:bCs/>
          <w:sz w:val="20"/>
          <w:szCs w:val="20"/>
        </w:rPr>
        <w:t>Libro digitale liquido</w:t>
      </w:r>
      <w:r w:rsidRPr="000A597D">
        <w:rPr>
          <w:rFonts w:ascii="Open Sans" w:hAnsi="Open Sans" w:cs="Open Sans"/>
          <w:sz w:val="20"/>
          <w:szCs w:val="20"/>
        </w:rPr>
        <w:t xml:space="preserve">: la versione digitale del libro che si adatta a qualsiasi dispositivo, per docente e studente, disponibile online e offline. Il libro digitale liquido permette di inserire note e segnalibri, di studiare e ripassare scegliendo carattere, grandezza e sfondo preferiti e di accedere alla modalità di lettura automatica e a tanti materiali multimediali integrativi. </w:t>
      </w:r>
    </w:p>
    <w:p w14:paraId="2EE22AA1" w14:textId="18DE2B63" w:rsidR="000A597D" w:rsidRPr="000A597D" w:rsidRDefault="000A597D" w:rsidP="000A597D">
      <w:pPr>
        <w:numPr>
          <w:ilvl w:val="0"/>
          <w:numId w:val="2"/>
        </w:numPr>
        <w:shd w:val="clear" w:color="auto" w:fill="FFFFFF"/>
        <w:rPr>
          <w:rFonts w:ascii="Open Sans" w:hAnsi="Open Sans" w:cs="Open Sans"/>
          <w:sz w:val="20"/>
          <w:szCs w:val="20"/>
        </w:rPr>
      </w:pPr>
      <w:proofErr w:type="spellStart"/>
      <w:r w:rsidRPr="000A597D">
        <w:rPr>
          <w:rFonts w:ascii="Open Sans" w:hAnsi="Open Sans" w:cs="Open Sans"/>
          <w:b/>
          <w:bCs/>
          <w:sz w:val="20"/>
          <w:szCs w:val="20"/>
        </w:rPr>
        <w:t>MyApp</w:t>
      </w:r>
      <w:proofErr w:type="spellEnd"/>
      <w:r w:rsidRPr="000A597D">
        <w:rPr>
          <w:rFonts w:ascii="Open Sans" w:hAnsi="Open Sans" w:cs="Open Sans"/>
          <w:sz w:val="20"/>
          <w:szCs w:val="20"/>
        </w:rPr>
        <w:t xml:space="preserve">: la app per studiare e ripassare, che grazie a un sistema di </w:t>
      </w:r>
      <w:proofErr w:type="spellStart"/>
      <w:r w:rsidRPr="000A597D">
        <w:rPr>
          <w:rFonts w:ascii="Open Sans" w:hAnsi="Open Sans" w:cs="Open Sans"/>
          <w:sz w:val="20"/>
          <w:szCs w:val="20"/>
        </w:rPr>
        <w:t>QRcode</w:t>
      </w:r>
      <w:proofErr w:type="spellEnd"/>
      <w:r w:rsidRPr="000A597D">
        <w:rPr>
          <w:rFonts w:ascii="Open Sans" w:hAnsi="Open Sans" w:cs="Open Sans"/>
          <w:sz w:val="20"/>
          <w:szCs w:val="20"/>
        </w:rPr>
        <w:t xml:space="preserve"> presenti all’interno delle pagine del libro attiva i contenuti multimediali e le risorse digitali del libro. Per il docente, </w:t>
      </w:r>
      <w:proofErr w:type="spellStart"/>
      <w:r w:rsidRPr="000A597D">
        <w:rPr>
          <w:rFonts w:ascii="Open Sans" w:hAnsi="Open Sans" w:cs="Open Sans"/>
          <w:sz w:val="20"/>
          <w:szCs w:val="20"/>
        </w:rPr>
        <w:t>MyApp</w:t>
      </w:r>
      <w:proofErr w:type="spellEnd"/>
      <w:r w:rsidRPr="000A597D">
        <w:rPr>
          <w:rFonts w:ascii="Open Sans" w:hAnsi="Open Sans" w:cs="Open Sans"/>
          <w:sz w:val="20"/>
          <w:szCs w:val="20"/>
        </w:rPr>
        <w:t xml:space="preserve"> è disponibile con la funzione </w:t>
      </w:r>
      <w:proofErr w:type="spellStart"/>
      <w:proofErr w:type="gramStart"/>
      <w:r w:rsidRPr="000A597D">
        <w:rPr>
          <w:rFonts w:ascii="Open Sans" w:hAnsi="Open Sans" w:cs="Open Sans"/>
          <w:sz w:val="20"/>
          <w:szCs w:val="20"/>
        </w:rPr>
        <w:t>QuickTest</w:t>
      </w:r>
      <w:proofErr w:type="spellEnd"/>
      <w:proofErr w:type="gramEnd"/>
      <w:r w:rsidRPr="000A597D">
        <w:rPr>
          <w:rFonts w:ascii="Open Sans" w:hAnsi="Open Sans" w:cs="Open Sans"/>
          <w:sz w:val="20"/>
          <w:szCs w:val="20"/>
        </w:rPr>
        <w:t xml:space="preserve"> che permette di assegnare agli studenti test rapidi e visualizzare in tempo reale le risposte della classe inquadrando i </w:t>
      </w:r>
      <w:proofErr w:type="spellStart"/>
      <w:r w:rsidRPr="000A597D">
        <w:rPr>
          <w:rFonts w:ascii="Open Sans" w:hAnsi="Open Sans" w:cs="Open Sans"/>
          <w:sz w:val="20"/>
          <w:szCs w:val="20"/>
        </w:rPr>
        <w:t>QRcode</w:t>
      </w:r>
      <w:proofErr w:type="spellEnd"/>
      <w:r w:rsidRPr="000A597D">
        <w:rPr>
          <w:rFonts w:ascii="Open Sans" w:hAnsi="Open Sans" w:cs="Open Sans"/>
          <w:sz w:val="20"/>
          <w:szCs w:val="20"/>
        </w:rPr>
        <w:t xml:space="preserve"> dedicati.</w:t>
      </w:r>
    </w:p>
    <w:p w14:paraId="358A2E3E" w14:textId="77777777" w:rsidR="000A597D" w:rsidRPr="000A597D" w:rsidRDefault="000A597D" w:rsidP="000A597D">
      <w:pPr>
        <w:numPr>
          <w:ilvl w:val="0"/>
          <w:numId w:val="2"/>
        </w:numPr>
        <w:shd w:val="clear" w:color="auto" w:fill="FFFFFF"/>
        <w:rPr>
          <w:rFonts w:ascii="Open Sans" w:hAnsi="Open Sans" w:cs="Open Sans"/>
          <w:sz w:val="20"/>
          <w:szCs w:val="20"/>
        </w:rPr>
      </w:pPr>
      <w:r w:rsidRPr="000A597D">
        <w:rPr>
          <w:rFonts w:ascii="Open Sans" w:hAnsi="Open Sans" w:cs="Open Sans"/>
          <w:b/>
          <w:bCs/>
          <w:sz w:val="20"/>
          <w:szCs w:val="20"/>
        </w:rPr>
        <w:t>Piattaforma KmZero</w:t>
      </w:r>
      <w:r w:rsidRPr="000A597D">
        <w:rPr>
          <w:rFonts w:ascii="Open Sans" w:hAnsi="Open Sans" w:cs="Open Sans"/>
          <w:sz w:val="20"/>
          <w:szCs w:val="20"/>
        </w:rPr>
        <w:t>: l'ambiente online per docenti e studenti, con migliaia di contenuti digitali di qualità, disponibili online e offline. In particolare, il docente può:</w:t>
      </w:r>
      <w:r w:rsidRPr="000A597D">
        <w:rPr>
          <w:rFonts w:ascii="Open Sans" w:hAnsi="Open Sans" w:cs="Open Sans"/>
          <w:sz w:val="20"/>
          <w:szCs w:val="20"/>
        </w:rPr>
        <w:br/>
        <w:t>- accedere alla guida del libro in adozione, a proposte di programmazione, a lezioni e verifiche pronte per l’uso, a griglie di valutazione e a una selezione di contenuti di formazione Pearson Academy;</w:t>
      </w:r>
      <w:r w:rsidRPr="000A597D">
        <w:rPr>
          <w:rFonts w:ascii="Open Sans" w:hAnsi="Open Sans" w:cs="Open Sans"/>
          <w:sz w:val="20"/>
          <w:szCs w:val="20"/>
        </w:rPr>
        <w:br/>
        <w:t>- costruire la propria lezione e le proprie verifiche personalizzate;</w:t>
      </w:r>
      <w:r w:rsidRPr="000A597D">
        <w:rPr>
          <w:rFonts w:ascii="Open Sans" w:hAnsi="Open Sans" w:cs="Open Sans"/>
          <w:sz w:val="20"/>
          <w:szCs w:val="20"/>
        </w:rPr>
        <w:br/>
        <w:t>- assegnare attività didattiche attraverso </w:t>
      </w:r>
      <w:r w:rsidRPr="000A597D">
        <w:rPr>
          <w:rFonts w:ascii="Open Sans" w:hAnsi="Open Sans" w:cs="Open Sans"/>
          <w:b/>
          <w:bCs/>
          <w:sz w:val="20"/>
          <w:szCs w:val="20"/>
        </w:rPr>
        <w:t xml:space="preserve">Google </w:t>
      </w:r>
      <w:proofErr w:type="spellStart"/>
      <w:r w:rsidRPr="000A597D">
        <w:rPr>
          <w:rFonts w:ascii="Open Sans" w:hAnsi="Open Sans" w:cs="Open Sans"/>
          <w:b/>
          <w:bCs/>
          <w:sz w:val="20"/>
          <w:szCs w:val="20"/>
        </w:rPr>
        <w:t>Classroom</w:t>
      </w:r>
      <w:proofErr w:type="spellEnd"/>
      <w:r w:rsidRPr="000A597D">
        <w:rPr>
          <w:rFonts w:ascii="Open Sans" w:hAnsi="Open Sans" w:cs="Open Sans"/>
          <w:b/>
          <w:bCs/>
          <w:sz w:val="20"/>
          <w:szCs w:val="20"/>
        </w:rPr>
        <w:t>™</w:t>
      </w:r>
      <w:r w:rsidRPr="000A597D">
        <w:rPr>
          <w:rFonts w:ascii="Open Sans" w:hAnsi="Open Sans" w:cs="Open Sans"/>
          <w:sz w:val="20"/>
          <w:szCs w:val="20"/>
        </w:rPr>
        <w:t>, </w:t>
      </w:r>
      <w:r w:rsidRPr="000A597D">
        <w:rPr>
          <w:rFonts w:ascii="Open Sans" w:hAnsi="Open Sans" w:cs="Open Sans"/>
          <w:b/>
          <w:bCs/>
          <w:sz w:val="20"/>
          <w:szCs w:val="20"/>
        </w:rPr>
        <w:t>Microsoft Teams®</w:t>
      </w:r>
      <w:r w:rsidRPr="000A597D">
        <w:rPr>
          <w:rFonts w:ascii="Open Sans" w:hAnsi="Open Sans" w:cs="Open Sans"/>
          <w:sz w:val="20"/>
          <w:szCs w:val="20"/>
        </w:rPr>
        <w:t> e</w:t>
      </w:r>
      <w:r w:rsidRPr="000A597D">
        <w:rPr>
          <w:rFonts w:ascii="Open Sans" w:hAnsi="Open Sans" w:cs="Open Sans"/>
          <w:b/>
          <w:bCs/>
          <w:sz w:val="20"/>
          <w:szCs w:val="20"/>
        </w:rPr>
        <w:t> Classe virtuale Pearson</w:t>
      </w:r>
      <w:r w:rsidRPr="000A597D">
        <w:rPr>
          <w:rFonts w:ascii="Open Sans" w:hAnsi="Open Sans" w:cs="Open Sans"/>
          <w:sz w:val="20"/>
          <w:szCs w:val="20"/>
        </w:rPr>
        <w:t>.</w:t>
      </w:r>
    </w:p>
    <w:p w14:paraId="4C64D79C" w14:textId="77777777" w:rsidR="000A597D" w:rsidRDefault="000A597D"/>
    <w:sectPr w:rsidR="000A597D" w:rsidSect="00AD730B">
      <w:pgSz w:w="11906" w:h="16838"/>
      <w:pgMar w:top="851" w:right="851" w:bottom="851" w:left="851" w:header="720" w:footer="720" w:gutter="0"/>
      <w:paperSrc w:first="259" w:other="259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F64A7"/>
    <w:multiLevelType w:val="multilevel"/>
    <w:tmpl w:val="5C7EA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4D72AF9"/>
    <w:multiLevelType w:val="multilevel"/>
    <w:tmpl w:val="7B8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97D"/>
    <w:rsid w:val="000A597D"/>
    <w:rsid w:val="001F1D44"/>
    <w:rsid w:val="00346C0A"/>
    <w:rsid w:val="00390DED"/>
    <w:rsid w:val="005A336F"/>
    <w:rsid w:val="005B363A"/>
    <w:rsid w:val="006C11BD"/>
    <w:rsid w:val="00864C56"/>
    <w:rsid w:val="00AD730B"/>
    <w:rsid w:val="00D67CB7"/>
    <w:rsid w:val="00EA7FC3"/>
    <w:rsid w:val="00F5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05E01"/>
  <w15:chartTrackingRefBased/>
  <w15:docId w15:val="{A7CCB3A3-056E-4422-8506-EBA0ED08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5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0A597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A597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A597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0A597D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0A59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701</Words>
  <Characters>3999</Characters>
  <Application>Microsoft Office Word</Application>
  <DocSecurity>0</DocSecurity>
  <Lines>33</Lines>
  <Paragraphs>9</Paragraphs>
  <ScaleCrop>false</ScaleCrop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Santambrogio, Martina</dc:creator>
  <cp:keywords/>
  <dc:description/>
  <cp:lastModifiedBy>Santambrogio, Martina</cp:lastModifiedBy>
  <cp:revision>5</cp:revision>
  <dcterms:created xsi:type="dcterms:W3CDTF">2022-02-04T09:24:00Z</dcterms:created>
  <dcterms:modified xsi:type="dcterms:W3CDTF">2022-02-11T12:57:00Z</dcterms:modified>
</cp:coreProperties>
</file>